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22BC" w14:textId="4981DADB" w:rsidR="0012072C" w:rsidRPr="00D854E9" w:rsidRDefault="00BF32F1" w:rsidP="00BF0548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D854E9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anchorId="1725FF9A" wp14:editId="76DF66EF">
            <wp:simplePos x="0" y="0"/>
            <wp:positionH relativeFrom="column">
              <wp:posOffset>4307840</wp:posOffset>
            </wp:positionH>
            <wp:positionV relativeFrom="paragraph">
              <wp:posOffset>226060</wp:posOffset>
            </wp:positionV>
            <wp:extent cx="1697990" cy="1131570"/>
            <wp:effectExtent l="0" t="0" r="0" b="0"/>
            <wp:wrapTight wrapText="bothSides">
              <wp:wrapPolygon edited="0">
                <wp:start x="0" y="0"/>
                <wp:lineTo x="0" y="21091"/>
                <wp:lineTo x="21325" y="21091"/>
                <wp:lineTo x="2132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617" w:rsidRPr="00D854E9">
        <w:rPr>
          <w:rFonts w:cstheme="minorHAnsi"/>
          <w:b/>
          <w:bCs/>
          <w:sz w:val="24"/>
          <w:szCs w:val="24"/>
        </w:rPr>
        <w:t>Mathematik auf dem Wochenmarkt</w:t>
      </w:r>
    </w:p>
    <w:p w14:paraId="2BDFECD5" w14:textId="1444E88E" w:rsidR="00093617" w:rsidRPr="00D854E9" w:rsidRDefault="00093617" w:rsidP="00BF0548">
      <w:pPr>
        <w:spacing w:line="276" w:lineRule="auto"/>
        <w:rPr>
          <w:rFonts w:eastAsiaTheme="minorEastAsia" w:cstheme="minorHAnsi"/>
        </w:rPr>
      </w:pPr>
      <w:r w:rsidRPr="00D854E9">
        <w:rPr>
          <w:rFonts w:cstheme="minorHAnsi"/>
        </w:rPr>
        <w:t xml:space="preserve">Auf dem Wochenmarkt werden </w:t>
      </w:r>
      <m:oMath>
        <m:r>
          <w:rPr>
            <w:rFonts w:ascii="Cambria Math" w:hAnsi="Cambria Math" w:cstheme="minorHAnsi"/>
          </w:rPr>
          <m:t>1 kg</m:t>
        </m:r>
      </m:oMath>
      <w:r w:rsidRPr="00D854E9">
        <w:rPr>
          <w:rFonts w:cstheme="minorHAnsi"/>
        </w:rPr>
        <w:t xml:space="preserve"> Kirschen für </w:t>
      </w:r>
      <m:oMath>
        <m:r>
          <w:rPr>
            <w:rFonts w:ascii="Cambria Math" w:hAnsi="Cambria Math" w:cstheme="minorHAnsi"/>
          </w:rPr>
          <m:t>2,40€</m:t>
        </m:r>
      </m:oMath>
      <w:r w:rsidRPr="00D854E9">
        <w:rPr>
          <w:rFonts w:eastAsiaTheme="minorEastAsia" w:cstheme="minorHAnsi"/>
        </w:rPr>
        <w:t xml:space="preserve"> angeboten. </w:t>
      </w:r>
    </w:p>
    <w:p w14:paraId="5E569DA9" w14:textId="77777777" w:rsidR="00EB6F9F" w:rsidRDefault="00D854E9" w:rsidP="00EB6F9F">
      <w:pPr>
        <w:pStyle w:val="Listenabsatz"/>
        <w:numPr>
          <w:ilvl w:val="0"/>
          <w:numId w:val="1"/>
        </w:numPr>
        <w:spacing w:line="276" w:lineRule="auto"/>
        <w:rPr>
          <w:rFonts w:eastAsiaTheme="minorEastAsia" w:cstheme="minorHAnsi"/>
          <w:i/>
          <w:iCs/>
        </w:rPr>
      </w:pPr>
      <w:r w:rsidRPr="00D854E9">
        <w:rPr>
          <w:rFonts w:eastAsiaTheme="minorEastAsia" w:cstheme="minorHAnsi"/>
          <w:b/>
          <w:bCs/>
          <w:i/>
          <w:iCs/>
        </w:rPr>
        <w:t xml:space="preserve">Stelle </w:t>
      </w:r>
      <w:r w:rsidRPr="00D854E9">
        <w:rPr>
          <w:rFonts w:eastAsiaTheme="minorEastAsia" w:cstheme="minorHAnsi"/>
          <w:i/>
          <w:iCs/>
        </w:rPr>
        <w:t>die Zuordnung</w:t>
      </w:r>
      <w:r w:rsidR="00557CD3" w:rsidRPr="00D854E9">
        <w:rPr>
          <w:rFonts w:eastAsiaTheme="minorEastAsia" w:cstheme="minorHAnsi"/>
          <w:i/>
          <w:iCs/>
        </w:rPr>
        <w:t xml:space="preserve"> </w:t>
      </w:r>
      <w:r w:rsidRPr="00D854E9">
        <w:rPr>
          <w:rFonts w:eastAsiaTheme="minorEastAsia" w:cstheme="minorHAnsi"/>
          <w:i/>
          <w:iCs/>
        </w:rPr>
        <w:t>als</w:t>
      </w:r>
      <w:r w:rsidR="00557CD3" w:rsidRPr="00D854E9">
        <w:rPr>
          <w:rFonts w:eastAsiaTheme="minorEastAsia" w:cstheme="minorHAnsi"/>
          <w:i/>
          <w:iCs/>
        </w:rPr>
        <w:t xml:space="preserve"> Tabelle für 1, 2, 3, 4 und 5 kg Kirschen</w:t>
      </w:r>
      <w:r w:rsidRPr="00D854E9">
        <w:rPr>
          <w:rFonts w:eastAsiaTheme="minorEastAsia" w:cstheme="minorHAnsi"/>
          <w:i/>
          <w:iCs/>
        </w:rPr>
        <w:t xml:space="preserve"> </w:t>
      </w:r>
      <w:r w:rsidRPr="00D854E9">
        <w:rPr>
          <w:rFonts w:eastAsiaTheme="minorEastAsia" w:cstheme="minorHAnsi"/>
          <w:b/>
          <w:bCs/>
          <w:i/>
          <w:iCs/>
        </w:rPr>
        <w:t>dar</w:t>
      </w:r>
      <w:r w:rsidR="00557CD3" w:rsidRPr="00D854E9">
        <w:rPr>
          <w:rFonts w:eastAsiaTheme="minorEastAsia" w:cstheme="minorHAnsi"/>
          <w:i/>
          <w:iCs/>
        </w:rPr>
        <w:t>.</w:t>
      </w:r>
    </w:p>
    <w:p w14:paraId="4A3F852C" w14:textId="723D297B" w:rsidR="00E87A3A" w:rsidRPr="00EB6F9F" w:rsidRDefault="00E87A3A" w:rsidP="00EB6F9F">
      <w:pPr>
        <w:pStyle w:val="Listenabsatz"/>
        <w:spacing w:line="276" w:lineRule="auto"/>
        <w:rPr>
          <w:rFonts w:eastAsiaTheme="minorEastAsia" w:cstheme="minorHAnsi"/>
          <w:i/>
          <w:iCs/>
        </w:rPr>
      </w:pPr>
      <w:r w:rsidRPr="00EB6F9F">
        <w:rPr>
          <w:rFonts w:eastAsiaTheme="minorEastAsia" w:cstheme="minorHAnsi"/>
          <w:b/>
          <w:bCs/>
          <w:i/>
          <w:iCs/>
        </w:rPr>
        <w:t>Begrü</w:t>
      </w:r>
      <w:r w:rsidR="00EB6F9F" w:rsidRPr="00EB6F9F">
        <w:rPr>
          <w:rFonts w:eastAsiaTheme="minorEastAsia" w:cstheme="minorHAnsi"/>
          <w:b/>
          <w:bCs/>
          <w:i/>
          <w:iCs/>
        </w:rPr>
        <w:t xml:space="preserve">nde, </w:t>
      </w:r>
      <w:r w:rsidR="00EB6F9F" w:rsidRPr="00EB6F9F">
        <w:rPr>
          <w:rFonts w:eastAsiaTheme="minorEastAsia" w:cstheme="minorHAnsi"/>
          <w:i/>
          <w:iCs/>
        </w:rPr>
        <w:t>ob es sich um eine proportionale oder antiproportionale Zuordnung handelt.</w:t>
      </w:r>
    </w:p>
    <w:p w14:paraId="7CD887BF" w14:textId="75A4E589" w:rsidR="00A35C7C" w:rsidRPr="00D854E9" w:rsidRDefault="00093617" w:rsidP="00BF0548">
      <w:pPr>
        <w:pStyle w:val="Listenabsatz"/>
        <w:numPr>
          <w:ilvl w:val="0"/>
          <w:numId w:val="1"/>
        </w:numPr>
        <w:spacing w:line="276" w:lineRule="auto"/>
        <w:rPr>
          <w:rFonts w:eastAsiaTheme="minorEastAsia" w:cstheme="minorHAnsi"/>
          <w:i/>
          <w:iCs/>
        </w:rPr>
      </w:pPr>
      <w:r w:rsidRPr="00D854E9">
        <w:rPr>
          <w:rFonts w:eastAsiaTheme="minorEastAsia" w:cstheme="minorHAnsi"/>
          <w:b/>
          <w:bCs/>
          <w:i/>
          <w:iCs/>
        </w:rPr>
        <w:t>Notiere</w:t>
      </w:r>
      <w:r w:rsidRPr="00D854E9">
        <w:rPr>
          <w:rFonts w:eastAsiaTheme="minorEastAsia" w:cstheme="minorHAnsi"/>
          <w:i/>
          <w:iCs/>
        </w:rPr>
        <w:t xml:space="preserve"> </w:t>
      </w:r>
      <w:r w:rsidR="00D715DB" w:rsidRPr="00D854E9">
        <w:rPr>
          <w:rFonts w:eastAsiaTheme="minorEastAsia" w:cstheme="minorHAnsi"/>
          <w:i/>
          <w:iCs/>
        </w:rPr>
        <w:t>die Zuordnungsvorschrift als Gleichung</w:t>
      </w:r>
      <w:r w:rsidR="00CC2486" w:rsidRPr="00D854E9">
        <w:rPr>
          <w:rFonts w:eastAsiaTheme="minorEastAsia" w:cstheme="minorHAnsi"/>
          <w:i/>
          <w:iCs/>
        </w:rPr>
        <w:t xml:space="preserve">. </w:t>
      </w:r>
    </w:p>
    <w:p w14:paraId="593E72F6" w14:textId="446D8409" w:rsidR="00A35C7C" w:rsidRDefault="00A90B12" w:rsidP="00BF0548">
      <w:pPr>
        <w:pStyle w:val="Listenabsatz"/>
        <w:numPr>
          <w:ilvl w:val="0"/>
          <w:numId w:val="1"/>
        </w:numPr>
        <w:spacing w:line="276" w:lineRule="auto"/>
        <w:rPr>
          <w:rFonts w:eastAsiaTheme="minorEastAsia" w:cstheme="minorHAnsi"/>
          <w:i/>
          <w:iCs/>
        </w:rPr>
      </w:pPr>
      <w:r w:rsidRPr="00D854E9">
        <w:rPr>
          <w:rFonts w:eastAsiaTheme="minorEastAsia" w:cstheme="minorHAnsi"/>
          <w:b/>
          <w:bCs/>
          <w:i/>
          <w:iCs/>
        </w:rPr>
        <w:t>Überlege</w:t>
      </w:r>
      <w:r w:rsidRPr="00D854E9">
        <w:rPr>
          <w:rFonts w:eastAsiaTheme="minorEastAsia" w:cstheme="minorHAnsi"/>
          <w:i/>
          <w:iCs/>
        </w:rPr>
        <w:t>, welche Zusammenhänge du in der Tabelle zwischen dem Gewicht und dem gezahlten Preis erkennst.</w:t>
      </w:r>
      <w:r w:rsidR="00576BCC" w:rsidRPr="00D854E9">
        <w:rPr>
          <w:rFonts w:eastAsiaTheme="minorEastAsia" w:cstheme="minorHAnsi"/>
          <w:i/>
          <w:iCs/>
        </w:rPr>
        <w:t xml:space="preserve"> </w:t>
      </w:r>
      <w:r w:rsidR="00576BCC" w:rsidRPr="00D854E9">
        <w:rPr>
          <w:rFonts w:eastAsiaTheme="minorEastAsia" w:cstheme="minorHAnsi"/>
          <w:b/>
          <w:bCs/>
          <w:i/>
          <w:iCs/>
        </w:rPr>
        <w:t>Notiere</w:t>
      </w:r>
      <w:r w:rsidR="00576BCC" w:rsidRPr="00D854E9">
        <w:rPr>
          <w:rFonts w:eastAsiaTheme="minorEastAsia" w:cstheme="minorHAnsi"/>
          <w:i/>
          <w:iCs/>
        </w:rPr>
        <w:t xml:space="preserve"> deine Überlegungen.</w:t>
      </w:r>
    </w:p>
    <w:p w14:paraId="67C7B0A2" w14:textId="35401FCB" w:rsidR="008869EA" w:rsidRDefault="00D0160E" w:rsidP="00BF0548">
      <w:pPr>
        <w:pStyle w:val="Listenabsatz"/>
        <w:numPr>
          <w:ilvl w:val="0"/>
          <w:numId w:val="1"/>
        </w:numPr>
        <w:spacing w:line="276" w:lineRule="auto"/>
        <w:rPr>
          <w:rFonts w:eastAsiaTheme="minorEastAsia" w:cstheme="minorHAnsi"/>
          <w:i/>
          <w:iCs/>
        </w:rPr>
      </w:pPr>
      <w:r w:rsidRPr="00701DD4">
        <w:rPr>
          <w:rFonts w:cstheme="minorHAnsi"/>
          <w:b/>
          <w:bCs/>
          <w:i/>
          <w:iCs/>
          <w:noProof/>
        </w:rPr>
        <w:t>Lege</w:t>
      </w:r>
      <w:r>
        <w:rPr>
          <w:rFonts w:cstheme="minorHAnsi"/>
          <w:i/>
          <w:iCs/>
          <w:noProof/>
        </w:rPr>
        <w:t xml:space="preserve"> in deiner Tabelle eine dritte Spalte </w:t>
      </w:r>
      <w:r w:rsidRPr="00701DD4">
        <w:rPr>
          <w:rFonts w:cstheme="minorHAnsi"/>
          <w:b/>
          <w:bCs/>
          <w:i/>
          <w:iCs/>
          <w:noProof/>
        </w:rPr>
        <w:t>an</w:t>
      </w:r>
      <w:r>
        <w:rPr>
          <w:rFonts w:cstheme="minorHAnsi"/>
          <w:i/>
          <w:iCs/>
          <w:noProof/>
        </w:rPr>
        <w:t xml:space="preserve">. </w:t>
      </w:r>
      <w:r w:rsidRPr="00701DD4">
        <w:rPr>
          <w:rFonts w:cstheme="minorHAnsi"/>
          <w:b/>
          <w:bCs/>
          <w:i/>
          <w:iCs/>
          <w:noProof/>
        </w:rPr>
        <w:t>Berechne</w:t>
      </w:r>
      <w:r>
        <w:rPr>
          <w:rFonts w:cstheme="minorHAnsi"/>
          <w:i/>
          <w:iCs/>
          <w:noProof/>
        </w:rPr>
        <w:t xml:space="preserve"> in dieser Spalte den Quotienten aus </w:t>
      </w:r>
      <m:oMath>
        <m:f>
          <m:fPr>
            <m:ctrlPr>
              <w:rPr>
                <w:rFonts w:ascii="Cambria Math" w:hAnsi="Cambria Math" w:cstheme="minorHAnsi"/>
                <w:i/>
                <w:iCs/>
                <w:noProof/>
              </w:rPr>
            </m:ctrlPr>
          </m:fPr>
          <m:num>
            <m:r>
              <w:rPr>
                <w:rFonts w:ascii="Cambria Math" w:hAnsi="Cambria Math" w:cstheme="minorHAnsi"/>
                <w:noProof/>
              </w:rPr>
              <m:t>zugeordnete Größe</m:t>
            </m:r>
          </m:num>
          <m:den>
            <m:r>
              <w:rPr>
                <w:rFonts w:ascii="Cambria Math" w:hAnsi="Cambria Math" w:cstheme="minorHAnsi"/>
                <w:noProof/>
              </w:rPr>
              <m:t>Ausgangsgröße</m:t>
            </m:r>
          </m:den>
        </m:f>
      </m:oMath>
      <w:r w:rsidR="00F440B5">
        <w:rPr>
          <w:rFonts w:eastAsiaTheme="minorEastAsia" w:cstheme="minorHAnsi"/>
          <w:i/>
          <w:iCs/>
          <w:noProof/>
        </w:rPr>
        <w:t>.</w:t>
      </w:r>
    </w:p>
    <w:p w14:paraId="5BD9462B" w14:textId="38FE53F6" w:rsidR="00701DD4" w:rsidRPr="00D854E9" w:rsidRDefault="00701DD4" w:rsidP="00BF0548">
      <w:pPr>
        <w:pStyle w:val="Listenabsatz"/>
        <w:numPr>
          <w:ilvl w:val="0"/>
          <w:numId w:val="1"/>
        </w:numPr>
        <w:spacing w:line="276" w:lineRule="auto"/>
        <w:rPr>
          <w:rFonts w:eastAsiaTheme="minorEastAsia" w:cstheme="minorHAnsi"/>
          <w:i/>
          <w:iCs/>
        </w:rPr>
      </w:pPr>
      <w:r w:rsidRPr="00701DD4">
        <w:rPr>
          <w:rFonts w:cstheme="minorHAnsi"/>
          <w:b/>
          <w:bCs/>
          <w:i/>
          <w:iCs/>
          <w:noProof/>
        </w:rPr>
        <w:t>Beschreibe</w:t>
      </w:r>
      <w:r>
        <w:rPr>
          <w:rFonts w:cstheme="minorHAnsi"/>
          <w:i/>
          <w:iCs/>
          <w:noProof/>
        </w:rPr>
        <w:t>, was dir bei den Quotienten auffällt</w:t>
      </w:r>
      <w:r w:rsidRPr="00701DD4">
        <w:rPr>
          <w:rFonts w:eastAsiaTheme="minorEastAsia" w:cstheme="minorHAnsi"/>
          <w:i/>
          <w:iCs/>
        </w:rPr>
        <w:t>.</w:t>
      </w:r>
    </w:p>
    <w:p w14:paraId="059A86BD" w14:textId="2FF47657" w:rsidR="00B871FA" w:rsidRPr="00B871FA" w:rsidRDefault="00A90B12" w:rsidP="00BF0548">
      <w:pPr>
        <w:pStyle w:val="Listenabsatz"/>
        <w:numPr>
          <w:ilvl w:val="0"/>
          <w:numId w:val="1"/>
        </w:numPr>
        <w:spacing w:line="276" w:lineRule="auto"/>
        <w:rPr>
          <w:rFonts w:eastAsiaTheme="minorEastAsia" w:cstheme="minorHAnsi"/>
        </w:rPr>
      </w:pPr>
      <w:r w:rsidRPr="00B871FA">
        <w:rPr>
          <w:rFonts w:eastAsiaTheme="minorEastAsia" w:cstheme="minorHAnsi"/>
        </w:rPr>
        <w:t>Öffne die Geo</w:t>
      </w:r>
      <w:r w:rsidR="00BF0548" w:rsidRPr="00B871FA">
        <w:rPr>
          <w:rFonts w:eastAsiaTheme="minorEastAsia" w:cstheme="minorHAnsi"/>
        </w:rPr>
        <w:t>G</w:t>
      </w:r>
      <w:r w:rsidRPr="00B871FA">
        <w:rPr>
          <w:rFonts w:eastAsiaTheme="minorEastAsia" w:cstheme="minorHAnsi"/>
        </w:rPr>
        <w:t>ebra</w:t>
      </w:r>
      <w:r w:rsidR="00BF0548" w:rsidRPr="00B871FA">
        <w:rPr>
          <w:rFonts w:eastAsiaTheme="minorEastAsia" w:cstheme="minorHAnsi"/>
        </w:rPr>
        <w:t>-D</w:t>
      </w:r>
      <w:r w:rsidRPr="00B871FA">
        <w:rPr>
          <w:rFonts w:eastAsiaTheme="minorEastAsia" w:cstheme="minorHAnsi"/>
        </w:rPr>
        <w:t>atei</w:t>
      </w:r>
      <w:r w:rsidR="000B646A">
        <w:rPr>
          <w:rFonts w:eastAsiaTheme="minorEastAsia" w:cstheme="minorHAnsi"/>
        </w:rPr>
        <w:t xml:space="preserve"> </w:t>
      </w:r>
      <w:r w:rsidR="001D0992">
        <w:rPr>
          <w:rFonts w:eastAsiaTheme="minorEastAsia" w:cstheme="minorHAnsi"/>
        </w:rPr>
        <w:t>zur Quotientengleichheit</w:t>
      </w:r>
      <w:r w:rsidRPr="00B871FA">
        <w:rPr>
          <w:rFonts w:eastAsiaTheme="minorEastAsia" w:cstheme="minorHAnsi"/>
        </w:rPr>
        <w:t xml:space="preserve">. Hier ist der Zuordnungsgraph der Zuordnung angegeben. </w:t>
      </w:r>
    </w:p>
    <w:p w14:paraId="3247A5D0" w14:textId="43B4AE96" w:rsidR="00A35C7C" w:rsidRPr="00D854E9" w:rsidRDefault="00A90B12" w:rsidP="00B871FA">
      <w:pPr>
        <w:pStyle w:val="Listenabsatz"/>
        <w:spacing w:line="276" w:lineRule="auto"/>
        <w:rPr>
          <w:rFonts w:eastAsiaTheme="minorEastAsia" w:cstheme="minorHAnsi"/>
          <w:i/>
          <w:iCs/>
        </w:rPr>
      </w:pPr>
      <w:r w:rsidRPr="00D854E9">
        <w:rPr>
          <w:rFonts w:eastAsiaTheme="minorEastAsia" w:cstheme="minorHAnsi"/>
          <w:b/>
          <w:bCs/>
          <w:i/>
          <w:iCs/>
        </w:rPr>
        <w:t>Beschreibe</w:t>
      </w:r>
      <w:r w:rsidRPr="00D854E9">
        <w:rPr>
          <w:rFonts w:eastAsiaTheme="minorEastAsia" w:cstheme="minorHAnsi"/>
          <w:i/>
          <w:iCs/>
        </w:rPr>
        <w:t>, welche Zusammenhänge durch die eingefügten Strecken deutlich werden.</w:t>
      </w:r>
    </w:p>
    <w:p w14:paraId="4EEBB9E8" w14:textId="77BB8493" w:rsidR="00A90B12" w:rsidRPr="006E3891" w:rsidRDefault="00A90B12" w:rsidP="00BF0548">
      <w:pPr>
        <w:pStyle w:val="Listenabsatz"/>
        <w:numPr>
          <w:ilvl w:val="0"/>
          <w:numId w:val="1"/>
        </w:numPr>
        <w:spacing w:line="276" w:lineRule="auto"/>
        <w:rPr>
          <w:rFonts w:eastAsiaTheme="minorEastAsia" w:cstheme="minorHAnsi"/>
        </w:rPr>
      </w:pPr>
      <w:r w:rsidRPr="006E3891">
        <w:rPr>
          <w:rFonts w:eastAsiaTheme="minorEastAsia" w:cstheme="minorHAnsi"/>
        </w:rPr>
        <w:t xml:space="preserve">Markiere das Kästchen </w:t>
      </w:r>
      <w:r w:rsidR="00996EA1" w:rsidRPr="006E3891">
        <w:rPr>
          <w:rFonts w:eastAsiaTheme="minorEastAsia" w:cstheme="minorHAnsi"/>
        </w:rPr>
        <w:t>g</w:t>
      </w:r>
      <w:r w:rsidRPr="006E3891">
        <w:rPr>
          <w:rFonts w:eastAsiaTheme="minorEastAsia" w:cstheme="minorHAnsi"/>
        </w:rPr>
        <w:t xml:space="preserve">). Es erscheint ein weiterer Graph. Ziehe am Punkt J. Damit kannst du die Funktionsgleichung verändern. </w:t>
      </w:r>
    </w:p>
    <w:p w14:paraId="5D641F3F" w14:textId="77777777" w:rsidR="00D409BB" w:rsidRDefault="00D27B22" w:rsidP="00D409BB">
      <w:pPr>
        <w:pStyle w:val="Listenabsatz"/>
        <w:numPr>
          <w:ilvl w:val="0"/>
          <w:numId w:val="2"/>
        </w:numPr>
        <w:spacing w:line="276" w:lineRule="auto"/>
        <w:rPr>
          <w:rFonts w:eastAsiaTheme="minorEastAsia" w:cstheme="minorHAnsi"/>
          <w:i/>
          <w:iCs/>
        </w:rPr>
      </w:pPr>
      <w:r w:rsidRPr="00D409BB">
        <w:rPr>
          <w:rFonts w:eastAsiaTheme="minorEastAsia" w:cstheme="minorHAnsi"/>
          <w:b/>
          <w:bCs/>
          <w:i/>
          <w:iCs/>
        </w:rPr>
        <w:t>Erkläre</w:t>
      </w:r>
      <w:r w:rsidR="00A90B12" w:rsidRPr="00D409BB">
        <w:rPr>
          <w:rFonts w:eastAsiaTheme="minorEastAsia" w:cstheme="minorHAnsi"/>
          <w:i/>
          <w:iCs/>
        </w:rPr>
        <w:t>, welche Bedeutung die Verschiebung für die Kirschen</w:t>
      </w:r>
      <w:r w:rsidR="00B871FA" w:rsidRPr="00D409BB">
        <w:rPr>
          <w:rFonts w:eastAsiaTheme="minorEastAsia" w:cstheme="minorHAnsi"/>
          <w:i/>
          <w:iCs/>
        </w:rPr>
        <w:t xml:space="preserve"> </w:t>
      </w:r>
      <w:r w:rsidR="00A90B12" w:rsidRPr="00D409BB">
        <w:rPr>
          <w:rFonts w:eastAsiaTheme="minorEastAsia" w:cstheme="minorHAnsi"/>
          <w:i/>
          <w:iCs/>
        </w:rPr>
        <w:t>hat.</w:t>
      </w:r>
    </w:p>
    <w:p w14:paraId="758C9EFE" w14:textId="6808EEA0" w:rsidR="00A90B12" w:rsidRPr="00D409BB" w:rsidRDefault="001949E5" w:rsidP="00D409BB">
      <w:pPr>
        <w:pStyle w:val="Listenabsatz"/>
        <w:numPr>
          <w:ilvl w:val="0"/>
          <w:numId w:val="2"/>
        </w:numPr>
        <w:spacing w:line="276" w:lineRule="auto"/>
        <w:rPr>
          <w:rFonts w:eastAsiaTheme="minorEastAsia" w:cstheme="minorHAnsi"/>
          <w:i/>
          <w:iCs/>
        </w:rPr>
      </w:pPr>
      <w:r w:rsidRPr="001949E5">
        <w:rPr>
          <w:rFonts w:eastAsiaTheme="minorEastAsia" w:cstheme="minorHAnsi"/>
          <w:b/>
          <w:bCs/>
          <w:i/>
          <w:iCs/>
        </w:rPr>
        <w:t>Erläutere:</w:t>
      </w:r>
      <w:r>
        <w:rPr>
          <w:rFonts w:eastAsiaTheme="minorEastAsia" w:cstheme="minorHAnsi"/>
          <w:i/>
          <w:iCs/>
        </w:rPr>
        <w:t xml:space="preserve"> </w:t>
      </w:r>
      <w:r w:rsidR="00A90B12" w:rsidRPr="00D409BB">
        <w:rPr>
          <w:rFonts w:eastAsiaTheme="minorEastAsia" w:cstheme="minorHAnsi"/>
          <w:i/>
          <w:iCs/>
        </w:rPr>
        <w:t xml:space="preserve">Kannst du die Zusammenhänge aus </w:t>
      </w:r>
      <w:r w:rsidR="00996EA1">
        <w:rPr>
          <w:rFonts w:eastAsiaTheme="minorEastAsia" w:cstheme="minorHAnsi"/>
          <w:i/>
          <w:iCs/>
        </w:rPr>
        <w:t>f</w:t>
      </w:r>
      <w:r w:rsidR="00A90B12" w:rsidRPr="00D409BB">
        <w:rPr>
          <w:rFonts w:eastAsiaTheme="minorEastAsia" w:cstheme="minorHAnsi"/>
          <w:i/>
          <w:iCs/>
        </w:rPr>
        <w:t xml:space="preserve">) auch für beliebige </w:t>
      </w:r>
      <w:r w:rsidR="00BF32F1" w:rsidRPr="00D409BB">
        <w:rPr>
          <w:rFonts w:eastAsiaTheme="minorEastAsia" w:cstheme="minorHAnsi"/>
          <w:i/>
          <w:iCs/>
        </w:rPr>
        <w:t xml:space="preserve">proportionale Zuordnungen </w:t>
      </w:r>
      <w:r w:rsidR="00BF32F1" w:rsidRPr="00996EA1">
        <w:rPr>
          <w:rFonts w:eastAsiaTheme="minorEastAsia" w:cstheme="minorHAnsi"/>
          <w:i/>
          <w:iCs/>
        </w:rPr>
        <w:t>verallgemeinern</w:t>
      </w:r>
      <w:r w:rsidR="00BF32F1" w:rsidRPr="00D409BB">
        <w:rPr>
          <w:rFonts w:eastAsiaTheme="minorEastAsia" w:cstheme="minorHAnsi"/>
          <w:i/>
          <w:iCs/>
        </w:rPr>
        <w:t>?</w:t>
      </w:r>
      <w:r w:rsidR="00A90B12" w:rsidRPr="00D409BB">
        <w:rPr>
          <w:rFonts w:eastAsiaTheme="minorEastAsia" w:cstheme="minorHAnsi"/>
          <w:i/>
          <w:iCs/>
        </w:rPr>
        <w:t xml:space="preserve"> </w:t>
      </w:r>
    </w:p>
    <w:sectPr w:rsidR="00A90B12" w:rsidRPr="00D409BB" w:rsidSect="00B61570">
      <w:headerReference w:type="default" r:id="rId11"/>
      <w:pgSz w:w="11906" w:h="16838"/>
      <w:pgMar w:top="1418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67F2" w14:textId="77777777" w:rsidR="0017343F" w:rsidRDefault="0017343F" w:rsidP="00576BCC">
      <w:pPr>
        <w:spacing w:after="0" w:line="240" w:lineRule="auto"/>
      </w:pPr>
      <w:r>
        <w:separator/>
      </w:r>
    </w:p>
  </w:endnote>
  <w:endnote w:type="continuationSeparator" w:id="0">
    <w:p w14:paraId="24855CEC" w14:textId="77777777" w:rsidR="0017343F" w:rsidRDefault="0017343F" w:rsidP="0057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1F7E" w14:textId="77777777" w:rsidR="0017343F" w:rsidRDefault="0017343F" w:rsidP="00576BCC">
      <w:pPr>
        <w:spacing w:after="0" w:line="240" w:lineRule="auto"/>
      </w:pPr>
      <w:r>
        <w:separator/>
      </w:r>
    </w:p>
  </w:footnote>
  <w:footnote w:type="continuationSeparator" w:id="0">
    <w:p w14:paraId="02CC4056" w14:textId="77777777" w:rsidR="0017343F" w:rsidRDefault="0017343F" w:rsidP="0057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79AB" w14:textId="2523EB40" w:rsidR="00576BCC" w:rsidRDefault="00BC4B90" w:rsidP="00576BC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0B6BFF" wp14:editId="305664A4">
          <wp:simplePos x="0" y="0"/>
          <wp:positionH relativeFrom="column">
            <wp:posOffset>5105400</wp:posOffset>
          </wp:positionH>
          <wp:positionV relativeFrom="paragraph">
            <wp:posOffset>-162560</wp:posOffset>
          </wp:positionV>
          <wp:extent cx="912043" cy="432539"/>
          <wp:effectExtent l="0" t="0" r="2540" b="5715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043" cy="432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6BCC">
      <w:t>Mathe</w:t>
    </w:r>
    <w:r w:rsidR="00473BD8">
      <w:t>matik</w:t>
    </w:r>
    <w:r w:rsidR="00576BCC">
      <w:t xml:space="preserve"> 8</w:t>
    </w:r>
    <w:r w:rsidR="00576BCC">
      <w:ptab w:relativeTo="margin" w:alignment="center" w:leader="none"/>
    </w:r>
    <w:r w:rsidR="00D854E9" w:rsidRPr="00D854E9">
      <w:rPr>
        <w:i/>
        <w:iCs/>
      </w:rPr>
      <w:t xml:space="preserve">besondere </w:t>
    </w:r>
    <w:r w:rsidR="00576BCC" w:rsidRPr="009251B3">
      <w:rPr>
        <w:i/>
        <w:iCs/>
      </w:rPr>
      <w:t>Zuordnungen</w:t>
    </w:r>
    <w:r w:rsidR="00576BCC">
      <w:ptab w:relativeTo="margin" w:alignment="right" w:leader="none"/>
    </w:r>
  </w:p>
  <w:p w14:paraId="70DF3B68" w14:textId="4C6892E5" w:rsidR="00576BCC" w:rsidRDefault="00576BCC" w:rsidP="00576BCC">
    <w:pPr>
      <w:pStyle w:val="Kopfzeile"/>
    </w:pPr>
    <w:r>
      <w:t>Datum:</w:t>
    </w:r>
    <w:r w:rsidR="00E63188">
      <w:t xml:space="preserve"> </w:t>
    </w:r>
    <w:r>
      <w:t>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832F3"/>
    <w:multiLevelType w:val="hybridMultilevel"/>
    <w:tmpl w:val="AF98E0FA"/>
    <w:lvl w:ilvl="0" w:tplc="04070011">
      <w:start w:val="1"/>
      <w:numFmt w:val="decimal"/>
      <w:lvlText w:val="%1)"/>
      <w:lvlJc w:val="left"/>
      <w:pPr>
        <w:ind w:left="1430" w:hanging="360"/>
      </w:pPr>
    </w:lvl>
    <w:lvl w:ilvl="1" w:tplc="04070019" w:tentative="1">
      <w:start w:val="1"/>
      <w:numFmt w:val="lowerLetter"/>
      <w:lvlText w:val="%2."/>
      <w:lvlJc w:val="left"/>
      <w:pPr>
        <w:ind w:left="2150" w:hanging="360"/>
      </w:pPr>
    </w:lvl>
    <w:lvl w:ilvl="2" w:tplc="0407001B" w:tentative="1">
      <w:start w:val="1"/>
      <w:numFmt w:val="lowerRoman"/>
      <w:lvlText w:val="%3."/>
      <w:lvlJc w:val="right"/>
      <w:pPr>
        <w:ind w:left="2870" w:hanging="180"/>
      </w:pPr>
    </w:lvl>
    <w:lvl w:ilvl="3" w:tplc="0407000F" w:tentative="1">
      <w:start w:val="1"/>
      <w:numFmt w:val="decimal"/>
      <w:lvlText w:val="%4."/>
      <w:lvlJc w:val="left"/>
      <w:pPr>
        <w:ind w:left="3590" w:hanging="360"/>
      </w:pPr>
    </w:lvl>
    <w:lvl w:ilvl="4" w:tplc="04070019" w:tentative="1">
      <w:start w:val="1"/>
      <w:numFmt w:val="lowerLetter"/>
      <w:lvlText w:val="%5."/>
      <w:lvlJc w:val="left"/>
      <w:pPr>
        <w:ind w:left="4310" w:hanging="360"/>
      </w:pPr>
    </w:lvl>
    <w:lvl w:ilvl="5" w:tplc="0407001B" w:tentative="1">
      <w:start w:val="1"/>
      <w:numFmt w:val="lowerRoman"/>
      <w:lvlText w:val="%6."/>
      <w:lvlJc w:val="right"/>
      <w:pPr>
        <w:ind w:left="5030" w:hanging="180"/>
      </w:pPr>
    </w:lvl>
    <w:lvl w:ilvl="6" w:tplc="0407000F" w:tentative="1">
      <w:start w:val="1"/>
      <w:numFmt w:val="decimal"/>
      <w:lvlText w:val="%7."/>
      <w:lvlJc w:val="left"/>
      <w:pPr>
        <w:ind w:left="5750" w:hanging="360"/>
      </w:pPr>
    </w:lvl>
    <w:lvl w:ilvl="7" w:tplc="04070019" w:tentative="1">
      <w:start w:val="1"/>
      <w:numFmt w:val="lowerLetter"/>
      <w:lvlText w:val="%8."/>
      <w:lvlJc w:val="left"/>
      <w:pPr>
        <w:ind w:left="6470" w:hanging="360"/>
      </w:pPr>
    </w:lvl>
    <w:lvl w:ilvl="8" w:tplc="040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3BA6162C"/>
    <w:multiLevelType w:val="hybridMultilevel"/>
    <w:tmpl w:val="921EFECE"/>
    <w:lvl w:ilvl="0" w:tplc="B84009D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85328">
    <w:abstractNumId w:val="1"/>
  </w:num>
  <w:num w:numId="2" w16cid:durableId="17138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17"/>
    <w:rsid w:val="00093617"/>
    <w:rsid w:val="000B646A"/>
    <w:rsid w:val="0011404A"/>
    <w:rsid w:val="0012072C"/>
    <w:rsid w:val="00164C87"/>
    <w:rsid w:val="0017343F"/>
    <w:rsid w:val="00177A49"/>
    <w:rsid w:val="00185DC7"/>
    <w:rsid w:val="001949E5"/>
    <w:rsid w:val="001D0992"/>
    <w:rsid w:val="00293D79"/>
    <w:rsid w:val="00441C3B"/>
    <w:rsid w:val="00473BD8"/>
    <w:rsid w:val="00557CD3"/>
    <w:rsid w:val="00576BCC"/>
    <w:rsid w:val="005C6874"/>
    <w:rsid w:val="005F063F"/>
    <w:rsid w:val="00681E4D"/>
    <w:rsid w:val="006E3891"/>
    <w:rsid w:val="00701DD4"/>
    <w:rsid w:val="008869EA"/>
    <w:rsid w:val="00996EA1"/>
    <w:rsid w:val="009A3BC5"/>
    <w:rsid w:val="00A14611"/>
    <w:rsid w:val="00A27035"/>
    <w:rsid w:val="00A35C7C"/>
    <w:rsid w:val="00A90B12"/>
    <w:rsid w:val="00B61570"/>
    <w:rsid w:val="00B871FA"/>
    <w:rsid w:val="00BC4B90"/>
    <w:rsid w:val="00BF0548"/>
    <w:rsid w:val="00BF32F1"/>
    <w:rsid w:val="00C9656A"/>
    <w:rsid w:val="00CC2486"/>
    <w:rsid w:val="00D0160E"/>
    <w:rsid w:val="00D05E59"/>
    <w:rsid w:val="00D27B22"/>
    <w:rsid w:val="00D409BB"/>
    <w:rsid w:val="00D715DB"/>
    <w:rsid w:val="00D854E9"/>
    <w:rsid w:val="00E63188"/>
    <w:rsid w:val="00E87A3A"/>
    <w:rsid w:val="00EB6F9F"/>
    <w:rsid w:val="00F440B5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974D"/>
  <w15:chartTrackingRefBased/>
  <w15:docId w15:val="{6A64B768-E203-4E0D-B89A-F2FDF62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361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76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6BCC"/>
  </w:style>
  <w:style w:type="paragraph" w:styleId="Fuzeile">
    <w:name w:val="footer"/>
    <w:basedOn w:val="Standard"/>
    <w:link w:val="FuzeileZchn"/>
    <w:uiPriority w:val="99"/>
    <w:unhideWhenUsed/>
    <w:rsid w:val="00576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6BCC"/>
  </w:style>
  <w:style w:type="paragraph" w:styleId="Listenabsatz">
    <w:name w:val="List Paragraph"/>
    <w:basedOn w:val="Standard"/>
    <w:uiPriority w:val="34"/>
    <w:qFormat/>
    <w:rsid w:val="00A3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CB6D395A37D46B197A8459089F3A1" ma:contentTypeVersion="10" ma:contentTypeDescription="Ein neues Dokument erstellen." ma:contentTypeScope="" ma:versionID="2df32e5a415c91b9e3de5561a270f1a5">
  <xsd:schema xmlns:xsd="http://www.w3.org/2001/XMLSchema" xmlns:xs="http://www.w3.org/2001/XMLSchema" xmlns:p="http://schemas.microsoft.com/office/2006/metadata/properties" xmlns:ns2="8248f769-f3a2-4b38-a792-1f369def0a75" targetNamespace="http://schemas.microsoft.com/office/2006/metadata/properties" ma:root="true" ma:fieldsID="cfbda2c11fe704c0c974d3dd30fd82ad" ns2:_="">
    <xsd:import namespace="8248f769-f3a2-4b38-a792-1f369def0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8f769-f3a2-4b38-a792-1f369def0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0CB30-94DC-4F45-9D7F-20CC61E0B27B}">
  <ds:schemaRefs>
    <ds:schemaRef ds:uri="http://purl.org/dc/dcmitype/"/>
    <ds:schemaRef ds:uri="http://www.w3.org/XML/1998/namespace"/>
    <ds:schemaRef ds:uri="http://schemas.microsoft.com/office/2006/metadata/properties"/>
    <ds:schemaRef ds:uri="8248f769-f3a2-4b38-a792-1f369def0a75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21406C9-48D1-464C-9DD2-F72A82CB1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AC3D7-0E79-4F67-AC38-FDCE9ABB7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8f769-f3a2-4b38-a792-1f369def0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Frenz</dc:creator>
  <cp:keywords/>
  <dc:description/>
  <cp:lastModifiedBy>MA</cp:lastModifiedBy>
  <cp:revision>5</cp:revision>
  <dcterms:created xsi:type="dcterms:W3CDTF">2022-11-14T13:22:00Z</dcterms:created>
  <dcterms:modified xsi:type="dcterms:W3CDTF">2025-01-23T09:30:00Z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0x010100AD7CB6D395A37D46B197A8459089F3A1</vt:lpwstr>
  </property>
</Properties>
</file>