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F64F1" w14:textId="05979831" w:rsidR="0012072C" w:rsidRPr="006F5A49" w:rsidRDefault="00C51833" w:rsidP="005905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Aufgabenbeispiele für eine Lernzielkontrolle</w:t>
      </w:r>
    </w:p>
    <w:p w14:paraId="074DFE71" w14:textId="738EEC3A" w:rsidR="0074569A" w:rsidRPr="0074569A" w:rsidRDefault="0074569A" w:rsidP="00590527">
      <w:pPr>
        <w:jc w:val="both"/>
        <w:rPr>
          <w:b/>
          <w:bCs/>
        </w:rPr>
      </w:pPr>
      <w:r>
        <w:rPr>
          <w:b/>
          <w:bCs/>
        </w:rPr>
        <w:t>Beispiel 1</w:t>
      </w:r>
    </w:p>
    <w:p w14:paraId="54940B65" w14:textId="3365D020" w:rsidR="00590527" w:rsidRDefault="0074569A" w:rsidP="00590527">
      <w:pPr>
        <w:jc w:val="both"/>
      </w:pPr>
      <w:r>
        <w:t>An einem Obststand</w:t>
      </w:r>
      <w:r w:rsidR="008A7463">
        <w:t xml:space="preserve"> werden Himbeeren für 4,25 € pro kg verkauft.</w:t>
      </w:r>
    </w:p>
    <w:tbl>
      <w:tblPr>
        <w:tblStyle w:val="Tabellenraster"/>
        <w:tblW w:w="0" w:type="auto"/>
        <w:tblInd w:w="2056" w:type="dxa"/>
        <w:tblLook w:val="04A0" w:firstRow="1" w:lastRow="0" w:firstColumn="1" w:lastColumn="0" w:noHBand="0" w:noVBand="1"/>
      </w:tblPr>
      <w:tblGrid>
        <w:gridCol w:w="2122"/>
        <w:gridCol w:w="2835"/>
      </w:tblGrid>
      <w:tr w:rsidR="00590527" w14:paraId="37D27249" w14:textId="77777777" w:rsidTr="00590527">
        <w:tc>
          <w:tcPr>
            <w:tcW w:w="2122" w:type="dxa"/>
            <w:shd w:val="clear" w:color="auto" w:fill="BFBFBF" w:themeFill="background1" w:themeFillShade="BF"/>
          </w:tcPr>
          <w:p w14:paraId="04FCD2A3" w14:textId="76D3C1FA" w:rsidR="00590527" w:rsidRDefault="00C43C24" w:rsidP="00590527">
            <w:pPr>
              <w:jc w:val="center"/>
            </w:pPr>
            <w:r>
              <w:t>Gewicht (in kg)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295C9A" w14:textId="43267464" w:rsidR="00590527" w:rsidRDefault="00835AAC" w:rsidP="00590527">
            <w:pPr>
              <w:jc w:val="center"/>
            </w:pPr>
            <w:r>
              <w:t>Preis (in €)</w:t>
            </w:r>
          </w:p>
        </w:tc>
      </w:tr>
      <w:tr w:rsidR="00590527" w14:paraId="43204A9D" w14:textId="77777777" w:rsidTr="00590527">
        <w:tc>
          <w:tcPr>
            <w:tcW w:w="2122" w:type="dxa"/>
          </w:tcPr>
          <w:p w14:paraId="1F773B8E" w14:textId="461AA452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835" w:type="dxa"/>
          </w:tcPr>
          <w:p w14:paraId="3C3472AE" w14:textId="3A0340D2" w:rsidR="00590527" w:rsidRDefault="004E37C5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4,25</m:t>
                </m:r>
              </m:oMath>
            </m:oMathPara>
          </w:p>
        </w:tc>
      </w:tr>
      <w:tr w:rsidR="00590527" w14:paraId="220C1532" w14:textId="77777777" w:rsidTr="00590527">
        <w:tc>
          <w:tcPr>
            <w:tcW w:w="2122" w:type="dxa"/>
          </w:tcPr>
          <w:p w14:paraId="48DB34DD" w14:textId="3EF91E5C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835" w:type="dxa"/>
          </w:tcPr>
          <w:p w14:paraId="1C87D53C" w14:textId="5B85A490" w:rsidR="00590527" w:rsidRDefault="004E37C5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8,50</m:t>
                </m:r>
              </m:oMath>
            </m:oMathPara>
          </w:p>
        </w:tc>
      </w:tr>
      <w:tr w:rsidR="00590527" w14:paraId="47027EE0" w14:textId="77777777" w:rsidTr="00590527">
        <w:tc>
          <w:tcPr>
            <w:tcW w:w="2122" w:type="dxa"/>
          </w:tcPr>
          <w:p w14:paraId="4495F40F" w14:textId="1B34295D" w:rsidR="00590527" w:rsidRDefault="004E37C5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3</m:t>
                </m:r>
              </m:oMath>
            </m:oMathPara>
          </w:p>
        </w:tc>
        <w:tc>
          <w:tcPr>
            <w:tcW w:w="2835" w:type="dxa"/>
          </w:tcPr>
          <w:p w14:paraId="47C0B592" w14:textId="2F5F9FC7" w:rsidR="00590527" w:rsidRDefault="00197E8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12,75</m:t>
                </m:r>
              </m:oMath>
            </m:oMathPara>
          </w:p>
        </w:tc>
      </w:tr>
      <w:tr w:rsidR="00590527" w14:paraId="5460F71B" w14:textId="77777777" w:rsidTr="00590527">
        <w:tc>
          <w:tcPr>
            <w:tcW w:w="2122" w:type="dxa"/>
          </w:tcPr>
          <w:p w14:paraId="45CA333D" w14:textId="64586A73" w:rsidR="00590527" w:rsidRDefault="00F87547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2835" w:type="dxa"/>
          </w:tcPr>
          <w:p w14:paraId="791C7928" w14:textId="35B9533C" w:rsidR="00590527" w:rsidRDefault="00BE2590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21,25</m:t>
                </m:r>
              </m:oMath>
            </m:oMathPara>
          </w:p>
        </w:tc>
      </w:tr>
      <w:tr w:rsidR="00590527" w14:paraId="02DAF767" w14:textId="77777777" w:rsidTr="00590527">
        <w:tc>
          <w:tcPr>
            <w:tcW w:w="2122" w:type="dxa"/>
          </w:tcPr>
          <w:p w14:paraId="26F49F27" w14:textId="0B0F1D8B" w:rsidR="00590527" w:rsidRDefault="004E37C5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70C0"/>
                  </w:rPr>
                  <m:t>8</m:t>
                </m:r>
              </m:oMath>
            </m:oMathPara>
          </w:p>
        </w:tc>
        <w:tc>
          <w:tcPr>
            <w:tcW w:w="2835" w:type="dxa"/>
          </w:tcPr>
          <w:p w14:paraId="118A5491" w14:textId="667EAF6B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34,00</m:t>
                </m:r>
              </m:oMath>
            </m:oMathPara>
          </w:p>
        </w:tc>
      </w:tr>
    </w:tbl>
    <w:p w14:paraId="157CD071" w14:textId="77777777" w:rsidR="008459E5" w:rsidRPr="008459E5" w:rsidRDefault="008459E5" w:rsidP="008459E5">
      <w:pPr>
        <w:pStyle w:val="Listenabsatz"/>
        <w:jc w:val="both"/>
      </w:pPr>
    </w:p>
    <w:p w14:paraId="31AA597E" w14:textId="24DA5969" w:rsidR="00E44DF6" w:rsidRDefault="008C3713" w:rsidP="00590527">
      <w:pPr>
        <w:pStyle w:val="Listenabsatz"/>
        <w:numPr>
          <w:ilvl w:val="0"/>
          <w:numId w:val="1"/>
        </w:numPr>
        <w:jc w:val="both"/>
      </w:pPr>
      <w:r>
        <w:rPr>
          <w:b/>
          <w:bCs/>
          <w:i/>
          <w:iCs/>
        </w:rPr>
        <w:t xml:space="preserve">Vervollständige </w:t>
      </w:r>
      <w:r>
        <w:rPr>
          <w:i/>
          <w:iCs/>
        </w:rPr>
        <w:t>die Tabelle</w:t>
      </w:r>
      <w:r w:rsidR="00C43C24">
        <w:rPr>
          <w:i/>
          <w:iCs/>
        </w:rPr>
        <w:t>.</w:t>
      </w:r>
    </w:p>
    <w:p w14:paraId="5E2485B5" w14:textId="77777777" w:rsidR="008B34B4" w:rsidRDefault="008B34B4" w:rsidP="008B34B4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Stelle </w:t>
      </w:r>
      <w:r>
        <w:rPr>
          <w:i/>
          <w:iCs/>
        </w:rPr>
        <w:t xml:space="preserve">den Graphen der Zuordnung mit Excel mit dem Diagrammtyp „Punkt (XY)“ </w:t>
      </w:r>
      <w:r>
        <w:rPr>
          <w:b/>
          <w:bCs/>
          <w:i/>
          <w:iCs/>
        </w:rPr>
        <w:t>dar</w:t>
      </w:r>
      <w:r>
        <w:rPr>
          <w:i/>
          <w:iCs/>
        </w:rPr>
        <w:t>.</w:t>
      </w:r>
    </w:p>
    <w:p w14:paraId="3A2A603F" w14:textId="77777777" w:rsidR="008B34B4" w:rsidRPr="002C77EA" w:rsidRDefault="008B34B4" w:rsidP="008B34B4">
      <w:pPr>
        <w:pStyle w:val="Listenabsatz"/>
        <w:jc w:val="both"/>
        <w:rPr>
          <w:i/>
          <w:iCs/>
        </w:rPr>
      </w:pPr>
      <w:r>
        <w:rPr>
          <w:b/>
          <w:bCs/>
          <w:i/>
          <w:iCs/>
        </w:rPr>
        <w:t xml:space="preserve">Exportiere </w:t>
      </w:r>
      <w:r>
        <w:rPr>
          <w:i/>
          <w:iCs/>
        </w:rPr>
        <w:t xml:space="preserve">die Exceldatei als PDF-Dokument und </w:t>
      </w:r>
      <w:r>
        <w:rPr>
          <w:b/>
          <w:bCs/>
          <w:i/>
          <w:iCs/>
        </w:rPr>
        <w:t>schicke</w:t>
      </w:r>
      <w:r>
        <w:rPr>
          <w:i/>
          <w:iCs/>
        </w:rPr>
        <w:t xml:space="preserve"> das PDF-Dokument der Fachlehrkraft.</w:t>
      </w:r>
    </w:p>
    <w:p w14:paraId="6E78AE2E" w14:textId="09E2D581" w:rsidR="00F62A74" w:rsidRPr="009B1DBB" w:rsidRDefault="00E51261" w:rsidP="00111C31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>Erkläre</w:t>
      </w:r>
      <w:r w:rsidR="00347E4D">
        <w:rPr>
          <w:i/>
          <w:iCs/>
        </w:rPr>
        <w:t xml:space="preserve">, warum die </w:t>
      </w:r>
      <w:r w:rsidR="00347E4D" w:rsidRPr="009B5B16">
        <w:rPr>
          <w:i/>
          <w:iCs/>
        </w:rPr>
        <w:t xml:space="preserve">Gleichung </w:t>
      </w:r>
      <m:oMath>
        <m:r>
          <w:rPr>
            <w:rFonts w:ascii="Cambria Math" w:hAnsi="Cambria Math"/>
          </w:rPr>
          <m:t>y=4,25 ∙x</m:t>
        </m:r>
      </m:oMath>
      <w:r w:rsidR="009B5B16">
        <w:rPr>
          <w:rFonts w:eastAsiaTheme="minorEastAsia"/>
          <w:i/>
          <w:iCs/>
        </w:rPr>
        <w:t xml:space="preserve"> </w:t>
      </w:r>
      <w:r w:rsidR="0090334D">
        <w:rPr>
          <w:rFonts w:eastAsiaTheme="minorEastAsia"/>
          <w:i/>
          <w:iCs/>
        </w:rPr>
        <w:t xml:space="preserve">zur Zuordnung passt. </w:t>
      </w:r>
      <w:r w:rsidR="002E5188">
        <w:rPr>
          <w:rFonts w:eastAsiaTheme="minorEastAsia"/>
          <w:b/>
          <w:bCs/>
          <w:i/>
          <w:iCs/>
        </w:rPr>
        <w:t xml:space="preserve">Gib </w:t>
      </w:r>
      <w:r w:rsidR="002E5188">
        <w:rPr>
          <w:rFonts w:eastAsiaTheme="minorEastAsia"/>
          <w:i/>
          <w:iCs/>
        </w:rPr>
        <w:t xml:space="preserve">dabei </w:t>
      </w:r>
      <w:r w:rsidR="002E5188">
        <w:rPr>
          <w:rFonts w:eastAsiaTheme="minorEastAsia"/>
          <w:b/>
          <w:bCs/>
          <w:i/>
          <w:iCs/>
        </w:rPr>
        <w:t>an</w:t>
      </w:r>
      <w:r w:rsidR="002E5188">
        <w:rPr>
          <w:rFonts w:eastAsiaTheme="minorEastAsia"/>
          <w:i/>
          <w:iCs/>
        </w:rPr>
        <w:t xml:space="preserve">, wofür </w:t>
      </w:r>
      <m:oMath>
        <m:r>
          <w:rPr>
            <w:rFonts w:ascii="Cambria Math" w:hAnsi="Cambria Math"/>
          </w:rPr>
          <m:t>x</m:t>
        </m:r>
      </m:oMath>
      <w:r w:rsidR="002E5188">
        <w:rPr>
          <w:rFonts w:eastAsiaTheme="minorEastAsia"/>
          <w:i/>
          <w:iCs/>
        </w:rPr>
        <w:t xml:space="preserve"> und </w:t>
      </w:r>
      <m:oMath>
        <m:r>
          <w:rPr>
            <w:rFonts w:ascii="Cambria Math" w:hAnsi="Cambria Math"/>
          </w:rPr>
          <m:t>y</m:t>
        </m:r>
      </m:oMath>
      <w:r w:rsidR="002E5188">
        <w:rPr>
          <w:rFonts w:eastAsiaTheme="minorEastAsia"/>
          <w:i/>
          <w:iCs/>
        </w:rPr>
        <w:t xml:space="preserve"> im Sachkontext steh</w:t>
      </w:r>
      <w:r w:rsidR="00111C31">
        <w:rPr>
          <w:rFonts w:eastAsiaTheme="minorEastAsia"/>
          <w:i/>
          <w:iCs/>
        </w:rPr>
        <w:t>en.</w:t>
      </w:r>
    </w:p>
    <w:p w14:paraId="03AF2A34" w14:textId="3AD9AAA1" w:rsidR="009B1DBB" w:rsidRPr="00340E51" w:rsidRDefault="00340E51" w:rsidP="009B1DBB">
      <w:pPr>
        <w:jc w:val="both"/>
        <w:rPr>
          <w:color w:val="0070C0"/>
        </w:rPr>
      </w:pPr>
      <w:r w:rsidRPr="00340E51">
        <w:rPr>
          <w:color w:val="0070C0"/>
        </w:rPr>
        <w:t>x</w:t>
      </w:r>
      <w:r w:rsidR="00956DC8" w:rsidRPr="00340E51">
        <w:rPr>
          <w:color w:val="0070C0"/>
        </w:rPr>
        <w:t xml:space="preserve"> steht für das Gewicht (in kg) und y für den Preis (in €). 4,25 ist dabei m und somit die Steigung. Im Sachzusammenhang </w:t>
      </w:r>
      <w:r w:rsidRPr="00340E51">
        <w:rPr>
          <w:color w:val="0070C0"/>
        </w:rPr>
        <w:t>sind dabei 4,25 der Kilogrammpreis (in €).</w:t>
      </w:r>
    </w:p>
    <w:p w14:paraId="18E01917" w14:textId="1F6F1066" w:rsidR="005B5147" w:rsidRDefault="00C05104" w:rsidP="00182348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>Erläutere</w:t>
      </w:r>
      <w:r w:rsidR="00FF4D91">
        <w:rPr>
          <w:i/>
          <w:iCs/>
        </w:rPr>
        <w:t>, wie sich eine Reduzierung des Kilopreises</w:t>
      </w:r>
      <w:r w:rsidR="005B5147">
        <w:rPr>
          <w:i/>
          <w:iCs/>
        </w:rPr>
        <w:t xml:space="preserve"> auf den Verlauf des Graphen auswirkt.</w:t>
      </w:r>
    </w:p>
    <w:p w14:paraId="1920F8DA" w14:textId="7F685AAE" w:rsidR="00340E51" w:rsidRPr="00340E51" w:rsidRDefault="002B54B8" w:rsidP="00340E51">
      <w:pPr>
        <w:jc w:val="both"/>
        <w:rPr>
          <w:color w:val="0070C0"/>
        </w:rPr>
      </w:pPr>
      <w:r>
        <w:rPr>
          <w:color w:val="0070C0"/>
        </w:rPr>
        <w:t xml:space="preserve">Der Verlauf des Graphen wird </w:t>
      </w:r>
      <w:r w:rsidR="00294ACD">
        <w:rPr>
          <w:color w:val="0070C0"/>
        </w:rPr>
        <w:t>aufgrund der verringerten Steigung flacher und steigt nicht mehr so stark an.</w:t>
      </w:r>
    </w:p>
    <w:p w14:paraId="3B33795E" w14:textId="77777777" w:rsidR="00182348" w:rsidRDefault="00182348" w:rsidP="00182348">
      <w:pPr>
        <w:jc w:val="both"/>
      </w:pPr>
    </w:p>
    <w:p w14:paraId="60023B0B" w14:textId="08E17E55" w:rsidR="00182348" w:rsidRDefault="00182348" w:rsidP="00182348">
      <w:pPr>
        <w:jc w:val="both"/>
        <w:rPr>
          <w:b/>
          <w:bCs/>
        </w:rPr>
      </w:pPr>
      <w:r>
        <w:rPr>
          <w:b/>
          <w:bCs/>
        </w:rPr>
        <w:t>Beispiel 2</w:t>
      </w:r>
    </w:p>
    <w:p w14:paraId="69DD8098" w14:textId="1F798CC7" w:rsidR="00524BCF" w:rsidRDefault="00ED117C" w:rsidP="00524BC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DF92D" wp14:editId="72C6383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007995" cy="858520"/>
            <wp:effectExtent l="0" t="0" r="1905" b="0"/>
            <wp:wrapSquare wrapText="bothSides"/>
            <wp:docPr id="1598524331" name="Grafik 2" descr="Mappe1 -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24331" name="Grafik 1598524331" descr="Mappe1 - Excel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29395" r="68654" b="54294"/>
                    <a:stretch/>
                  </pic:blipFill>
                  <pic:spPr bwMode="auto">
                    <a:xfrm>
                      <a:off x="0" y="0"/>
                      <a:ext cx="300799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EA">
        <w:t xml:space="preserve">Ein </w:t>
      </w:r>
      <w:r w:rsidR="0037419B">
        <w:t>Weizen</w:t>
      </w:r>
      <w:r w:rsidR="00405CC5">
        <w:t>f</w:t>
      </w:r>
      <w:r w:rsidR="009444EA">
        <w:t>eld ist</w:t>
      </w:r>
      <w:r w:rsidR="00CD468C">
        <w:t xml:space="preserve"> 46 m lang und 18 m breit</w:t>
      </w:r>
      <w:r w:rsidR="00ED5AF0">
        <w:t>.</w:t>
      </w:r>
      <w:r w:rsidR="00E65494">
        <w:t xml:space="preserve"> In der Tabelle sind die </w:t>
      </w:r>
      <w:r w:rsidR="00473BC1">
        <w:t>Maßangaben weiterer</w:t>
      </w:r>
      <w:r w:rsidR="0037419B">
        <w:t xml:space="preserve"> Getreidefelder aufgelistet.</w:t>
      </w:r>
    </w:p>
    <w:p w14:paraId="60B9B652" w14:textId="2C278C03" w:rsidR="00405CC5" w:rsidRDefault="00405CC5" w:rsidP="00182348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>Erläutere</w:t>
      </w:r>
      <w:r w:rsidR="0020166A">
        <w:rPr>
          <w:b/>
          <w:bCs/>
          <w:i/>
          <w:iCs/>
        </w:rPr>
        <w:t xml:space="preserve"> </w:t>
      </w:r>
      <w:r w:rsidR="0020166A">
        <w:rPr>
          <w:i/>
          <w:iCs/>
        </w:rPr>
        <w:t>anhand der Tabelle</w:t>
      </w:r>
      <w:r>
        <w:rPr>
          <w:i/>
          <w:iCs/>
        </w:rPr>
        <w:t>, welche</w:t>
      </w:r>
      <w:r w:rsidR="0037419B">
        <w:rPr>
          <w:i/>
          <w:iCs/>
        </w:rPr>
        <w:t xml:space="preserve"> Gemeinsamkeit die drei Getreidefelder besitzen</w:t>
      </w:r>
      <w:r w:rsidR="0020166A">
        <w:rPr>
          <w:i/>
          <w:iCs/>
        </w:rPr>
        <w:t>.</w:t>
      </w:r>
    </w:p>
    <w:p w14:paraId="7D6D51AB" w14:textId="7D65DA44" w:rsidR="00294ACD" w:rsidRPr="00294ACD" w:rsidRDefault="00294ACD" w:rsidP="00294ACD">
      <w:pPr>
        <w:jc w:val="both"/>
        <w:rPr>
          <w:color w:val="0070C0"/>
        </w:rPr>
      </w:pPr>
      <w:r>
        <w:rPr>
          <w:color w:val="0070C0"/>
        </w:rPr>
        <w:t>Die drei Getreidefelder haben trotz verschiedener Maße denselben Flächeninhalt von 828 m</w:t>
      </w:r>
      <w:r>
        <w:rPr>
          <w:color w:val="0070C0"/>
          <w:vertAlign w:val="superscript"/>
        </w:rPr>
        <w:t>2</w:t>
      </w:r>
      <w:r>
        <w:rPr>
          <w:color w:val="0070C0"/>
        </w:rPr>
        <w:t>.</w:t>
      </w:r>
    </w:p>
    <w:p w14:paraId="3F53304D" w14:textId="77777777" w:rsidR="002C77EA" w:rsidRDefault="002C77EA" w:rsidP="002C77EA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Stelle </w:t>
      </w:r>
      <w:r>
        <w:rPr>
          <w:i/>
          <w:iCs/>
        </w:rPr>
        <w:t xml:space="preserve">den Graphen der Zuordnung mit Excel mit dem Diagrammtyp „Punkt (XY)“ </w:t>
      </w:r>
      <w:r>
        <w:rPr>
          <w:b/>
          <w:bCs/>
          <w:i/>
          <w:iCs/>
        </w:rPr>
        <w:t>dar</w:t>
      </w:r>
      <w:r>
        <w:rPr>
          <w:i/>
          <w:iCs/>
        </w:rPr>
        <w:t>.</w:t>
      </w:r>
    </w:p>
    <w:p w14:paraId="1BAFB8D9" w14:textId="03F3EAE4" w:rsidR="002C77EA" w:rsidRPr="002C77EA" w:rsidRDefault="002C77EA" w:rsidP="002C77EA">
      <w:pPr>
        <w:pStyle w:val="Listenabsatz"/>
        <w:jc w:val="both"/>
        <w:rPr>
          <w:i/>
          <w:iCs/>
        </w:rPr>
      </w:pPr>
      <w:r>
        <w:rPr>
          <w:b/>
          <w:bCs/>
          <w:i/>
          <w:iCs/>
        </w:rPr>
        <w:t xml:space="preserve">Exportiere </w:t>
      </w:r>
      <w:r>
        <w:rPr>
          <w:i/>
          <w:iCs/>
        </w:rPr>
        <w:t xml:space="preserve">die Exceldatei als PDF-Dokument und </w:t>
      </w:r>
      <w:r>
        <w:rPr>
          <w:b/>
          <w:bCs/>
          <w:i/>
          <w:iCs/>
        </w:rPr>
        <w:t>schicke</w:t>
      </w:r>
      <w:r>
        <w:rPr>
          <w:i/>
          <w:iCs/>
        </w:rPr>
        <w:t xml:space="preserve"> das PDF-Dokument der Fachlehrkraft.</w:t>
      </w:r>
    </w:p>
    <w:p w14:paraId="68A1F24F" w14:textId="4B360FAD" w:rsidR="00182348" w:rsidRDefault="000149CB" w:rsidP="00182348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Gib </w:t>
      </w:r>
      <w:r>
        <w:rPr>
          <w:i/>
          <w:iCs/>
        </w:rPr>
        <w:t xml:space="preserve">eine Funktionsgleichung zur Zuordnung </w:t>
      </w:r>
      <w:r>
        <w:rPr>
          <w:b/>
          <w:bCs/>
          <w:i/>
          <w:iCs/>
        </w:rPr>
        <w:t>an</w:t>
      </w:r>
      <w:r>
        <w:rPr>
          <w:i/>
          <w:iCs/>
        </w:rPr>
        <w:t>.</w:t>
      </w:r>
    </w:p>
    <w:p w14:paraId="2F5B9ED4" w14:textId="3139BCEE" w:rsidR="00294ACD" w:rsidRPr="00294ACD" w:rsidRDefault="00FE04E1" w:rsidP="00294ACD">
      <w:pPr>
        <w:jc w:val="both"/>
        <w:rPr>
          <w:color w:val="0070C0"/>
        </w:rPr>
      </w:pPr>
      <m:oMathPara>
        <m:oMath>
          <m:r>
            <w:rPr>
              <w:rFonts w:ascii="Cambria Math" w:hAnsi="Cambria Math"/>
              <w:color w:val="0070C0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828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</m:den>
          </m:f>
        </m:oMath>
      </m:oMathPara>
    </w:p>
    <w:p w14:paraId="5AD83F30" w14:textId="5AB81AE6" w:rsidR="00323985" w:rsidRDefault="0025346E" w:rsidP="00323985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Berechne </w:t>
      </w:r>
      <w:r>
        <w:rPr>
          <w:i/>
          <w:iCs/>
        </w:rPr>
        <w:t>die zugehörige Breite</w:t>
      </w:r>
      <w:r w:rsidR="00075D0E">
        <w:rPr>
          <w:i/>
          <w:iCs/>
        </w:rPr>
        <w:t xml:space="preserve"> eines weiteren Getreidefeldes mit dem Flächeninhalt von 828 m</w:t>
      </w:r>
      <w:r w:rsidR="00075D0E">
        <w:rPr>
          <w:i/>
          <w:iCs/>
          <w:vertAlign w:val="superscript"/>
        </w:rPr>
        <w:t>2</w:t>
      </w:r>
      <w:r w:rsidR="00964431">
        <w:rPr>
          <w:i/>
          <w:iCs/>
        </w:rPr>
        <w:t xml:space="preserve"> und einer Länge von </w:t>
      </w:r>
      <w:r w:rsidR="0053415B">
        <w:rPr>
          <w:i/>
          <w:iCs/>
        </w:rPr>
        <w:t>103,5 m.</w:t>
      </w:r>
    </w:p>
    <w:p w14:paraId="732A7D88" w14:textId="77777777" w:rsidR="00F80E14" w:rsidRPr="00F80E14" w:rsidRDefault="00FE04E1" w:rsidP="00F80E14">
      <w:pPr>
        <w:ind w:left="360"/>
        <w:jc w:val="both"/>
        <w:rPr>
          <w:rFonts w:eastAsiaTheme="minorEastAsia"/>
          <w:i/>
          <w:color w:val="0070C0"/>
        </w:rPr>
      </w:pPr>
      <m:oMathPara>
        <m:oMath>
          <m:r>
            <w:rPr>
              <w:rFonts w:ascii="Cambria Math" w:hAnsi="Cambria Math"/>
              <w:color w:val="0070C0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828</m:t>
              </m:r>
            </m:num>
            <m:den>
              <m:r>
                <w:rPr>
                  <w:rFonts w:ascii="Cambria Math" w:hAnsi="Cambria Math"/>
                  <w:color w:val="0070C0"/>
                </w:rPr>
                <m:t>103,5</m:t>
              </m:r>
            </m:den>
          </m:f>
        </m:oMath>
      </m:oMathPara>
    </w:p>
    <w:p w14:paraId="1D4F39BE" w14:textId="25E8E874" w:rsidR="00FE04E1" w:rsidRPr="00F80E14" w:rsidRDefault="00FE04E1" w:rsidP="00F80E14">
      <w:pPr>
        <w:jc w:val="both"/>
        <w:rPr>
          <w:rFonts w:eastAsiaTheme="minorEastAsia"/>
          <w:i/>
          <w:color w:val="0070C0"/>
        </w:rPr>
      </w:pPr>
      <m:oMathPara>
        <m:oMath>
          <m:r>
            <w:rPr>
              <w:rFonts w:ascii="Cambria Math" w:hAnsi="Cambria Math"/>
              <w:color w:val="0070C0"/>
            </w:rPr>
            <m:t>y= 8</m:t>
          </m:r>
        </m:oMath>
      </m:oMathPara>
    </w:p>
    <w:p w14:paraId="7943E959" w14:textId="51B38CA9" w:rsidR="00F80E14" w:rsidRPr="00F80E14" w:rsidRDefault="00F80E14" w:rsidP="00F80E14">
      <w:pPr>
        <w:jc w:val="both"/>
        <w:rPr>
          <w:rFonts w:eastAsiaTheme="minorEastAsia"/>
          <w:iCs/>
          <w:color w:val="0070C0"/>
        </w:rPr>
      </w:pPr>
      <w:r>
        <w:rPr>
          <w:rFonts w:eastAsiaTheme="minorEastAsia"/>
          <w:iCs/>
          <w:color w:val="0070C0"/>
        </w:rPr>
        <w:t>Antwort: Die Breite beträgt 8 m.</w:t>
      </w:r>
    </w:p>
    <w:p w14:paraId="603B2BA5" w14:textId="77777777" w:rsidR="008A5D6E" w:rsidRDefault="008A5D6E" w:rsidP="008A5D6E">
      <w:pPr>
        <w:jc w:val="both"/>
        <w:rPr>
          <w:b/>
          <w:bCs/>
        </w:rPr>
      </w:pPr>
    </w:p>
    <w:p w14:paraId="7446B5A6" w14:textId="471087EB" w:rsidR="008A5D6E" w:rsidRDefault="008A5D6E" w:rsidP="008A5D6E">
      <w:pPr>
        <w:jc w:val="both"/>
        <w:rPr>
          <w:b/>
          <w:bCs/>
        </w:rPr>
      </w:pPr>
      <w:r>
        <w:rPr>
          <w:b/>
          <w:bCs/>
        </w:rPr>
        <w:lastRenderedPageBreak/>
        <w:t>Beispiel 3</w:t>
      </w:r>
    </w:p>
    <w:p w14:paraId="57B39C43" w14:textId="77777777" w:rsidR="008A5D6E" w:rsidRDefault="008A5D6E" w:rsidP="008A5D6E">
      <w:pPr>
        <w:jc w:val="both"/>
      </w:pPr>
      <w:r>
        <w:t>In einem kleinen Freizeitpark werden am Eingang einmalig 6 € Eintritt pro Person gefordert. Außerdem muss für jede Fahrt mit einem der Fahrgeschäfte 0,50 € bezahlt werden.</w:t>
      </w:r>
    </w:p>
    <w:p w14:paraId="207E9307" w14:textId="77777777" w:rsidR="008A5D6E" w:rsidRDefault="008A5D6E" w:rsidP="008A5D6E">
      <w:pPr>
        <w:jc w:val="both"/>
      </w:pPr>
      <w:r>
        <w:t>Auf einer Kirmes gibt es einen Angebotstag, an dem man für jede Fahrt mit einem der Fahrgeschäfte 1,50 € bezahlt.</w:t>
      </w:r>
    </w:p>
    <w:p w14:paraId="32DB4178" w14:textId="77777777" w:rsidR="008A5D6E" w:rsidRDefault="008A5D6E" w:rsidP="008A5D6E">
      <w:pPr>
        <w:jc w:val="both"/>
      </w:pPr>
      <w:r>
        <w:rPr>
          <w:b/>
          <w:bCs/>
          <w:i/>
          <w:iCs/>
        </w:rPr>
        <w:t xml:space="preserve">Scanne </w:t>
      </w:r>
      <w:r>
        <w:rPr>
          <w:i/>
          <w:iCs/>
        </w:rPr>
        <w:t xml:space="preserve">den QR-Code und </w:t>
      </w:r>
      <w:r>
        <w:rPr>
          <w:b/>
          <w:bCs/>
          <w:i/>
          <w:iCs/>
        </w:rPr>
        <w:t xml:space="preserve">bearbeite </w:t>
      </w:r>
      <w:r>
        <w:rPr>
          <w:i/>
          <w:iCs/>
        </w:rPr>
        <w:t>damit die Aufgaben.</w:t>
      </w:r>
    </w:p>
    <w:p w14:paraId="206B6ED7" w14:textId="77777777" w:rsidR="008A5D6E" w:rsidRDefault="008A5D6E" w:rsidP="008A5D6E">
      <w:pPr>
        <w:pStyle w:val="Listenabsatz"/>
        <w:numPr>
          <w:ilvl w:val="0"/>
          <w:numId w:val="9"/>
        </w:numPr>
        <w:spacing w:line="256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Begründe </w:t>
      </w:r>
      <w:r>
        <w:rPr>
          <w:i/>
          <w:iCs/>
        </w:rPr>
        <w:t>anhand des Graphen, warum der grüne Graph zur Sachsituation im Freizeitpark gehört.</w:t>
      </w:r>
    </w:p>
    <w:p w14:paraId="5F04C6BF" w14:textId="37B9FCBD" w:rsidR="008A5D6E" w:rsidRPr="008A5D6E" w:rsidRDefault="006D74D0" w:rsidP="008A5D6E">
      <w:pPr>
        <w:spacing w:line="256" w:lineRule="auto"/>
        <w:jc w:val="both"/>
        <w:rPr>
          <w:color w:val="0070C0"/>
        </w:rPr>
      </w:pPr>
      <w:r>
        <w:rPr>
          <w:color w:val="0070C0"/>
        </w:rPr>
        <w:t>Der grüne Graph hat</w:t>
      </w:r>
      <w:r w:rsidR="00C86680">
        <w:rPr>
          <w:color w:val="0070C0"/>
        </w:rPr>
        <w:t xml:space="preserve"> eine Steigung von </w: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</w:rPr>
              <m:t>2</m:t>
            </m:r>
          </m:den>
        </m:f>
      </m:oMath>
      <w:r w:rsidR="00C86680">
        <w:rPr>
          <w:rFonts w:eastAsiaTheme="minorEastAsia"/>
          <w:color w:val="0070C0"/>
        </w:rPr>
        <w:t xml:space="preserve"> bzw. 0,5</w:t>
      </w:r>
      <w:r w:rsidR="00FF142E">
        <w:rPr>
          <w:rFonts w:eastAsiaTheme="minorEastAsia"/>
          <w:color w:val="0070C0"/>
        </w:rPr>
        <w:t>, da für jede Fahrt 0,50 € bezahlt werden müssen.</w:t>
      </w:r>
      <w:r w:rsidR="00C86680">
        <w:rPr>
          <w:rFonts w:eastAsiaTheme="minorEastAsia"/>
          <w:color w:val="0070C0"/>
        </w:rPr>
        <w:t xml:space="preserve"> Der Schnittpunkt mit der y-Achse ist bei 6, was dem Eintrittspreis von 6</w:t>
      </w:r>
      <w:r w:rsidR="00FF142E">
        <w:rPr>
          <w:rFonts w:eastAsiaTheme="minorEastAsia"/>
          <w:color w:val="0070C0"/>
        </w:rPr>
        <w:t xml:space="preserve"> € entspricht.</w:t>
      </w:r>
    </w:p>
    <w:p w14:paraId="5487E434" w14:textId="77777777" w:rsidR="008A5D6E" w:rsidRDefault="008A5D6E" w:rsidP="008A5D6E">
      <w:pPr>
        <w:pStyle w:val="Listenabsatz"/>
        <w:numPr>
          <w:ilvl w:val="0"/>
          <w:numId w:val="9"/>
        </w:numPr>
        <w:spacing w:line="256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Erkläre </w:t>
      </w:r>
      <w:r>
        <w:rPr>
          <w:i/>
          <w:iCs/>
        </w:rPr>
        <w:t>zwei Gemeinsamkeiten und zwei Unterschiede der beiden Graphen.</w:t>
      </w:r>
    </w:p>
    <w:p w14:paraId="27E6CCBD" w14:textId="20B86AA6" w:rsidR="00FF142E" w:rsidRDefault="00FF142E" w:rsidP="0052728B">
      <w:pPr>
        <w:spacing w:line="240" w:lineRule="auto"/>
        <w:jc w:val="both"/>
        <w:rPr>
          <w:color w:val="0070C0"/>
        </w:rPr>
      </w:pPr>
      <w:r>
        <w:rPr>
          <w:color w:val="0070C0"/>
        </w:rPr>
        <w:t>Verschiedene Möglichkeiten, z.B.</w:t>
      </w:r>
    </w:p>
    <w:p w14:paraId="7CBB3CC4" w14:textId="1C74B331" w:rsidR="00FF142E" w:rsidRDefault="00FF142E" w:rsidP="0052728B">
      <w:pPr>
        <w:spacing w:line="240" w:lineRule="auto"/>
        <w:jc w:val="both"/>
        <w:rPr>
          <w:color w:val="0070C0"/>
        </w:rPr>
      </w:pPr>
      <w:r>
        <w:rPr>
          <w:color w:val="0070C0"/>
        </w:rPr>
        <w:t>Gemeinsamkeiten: zwei Geraden, positive Steigung, gemeinsamer Punkt</w:t>
      </w:r>
      <w:r w:rsidR="000A435E">
        <w:rPr>
          <w:color w:val="0070C0"/>
        </w:rPr>
        <w:t xml:space="preserve"> bei</w:t>
      </w:r>
      <w:r w:rsidR="005D1227">
        <w:rPr>
          <w:color w:val="0070C0"/>
        </w:rPr>
        <w:t xml:space="preserve"> P (6 / 9)</w:t>
      </w:r>
    </w:p>
    <w:p w14:paraId="0D488510" w14:textId="481F5CEE" w:rsidR="0052728B" w:rsidRPr="00FF142E" w:rsidRDefault="0052728B" w:rsidP="0052728B">
      <w:pPr>
        <w:spacing w:line="240" w:lineRule="auto"/>
        <w:jc w:val="both"/>
        <w:rPr>
          <w:color w:val="0070C0"/>
        </w:rPr>
      </w:pPr>
      <w:r>
        <w:rPr>
          <w:color w:val="0070C0"/>
        </w:rPr>
        <w:t>Unterschiede: lineare Zuordnung – proportionale Zuordnung, verschiedene y-Achsenabschnitte, verschiedene Steigungen</w:t>
      </w:r>
    </w:p>
    <w:p w14:paraId="7C4A7E45" w14:textId="77777777" w:rsidR="008A5D6E" w:rsidRDefault="008A5D6E" w:rsidP="008A5D6E">
      <w:pPr>
        <w:pStyle w:val="Listenabsatz"/>
        <w:numPr>
          <w:ilvl w:val="0"/>
          <w:numId w:val="9"/>
        </w:numPr>
        <w:spacing w:line="256" w:lineRule="auto"/>
        <w:jc w:val="both"/>
        <w:rPr>
          <w:i/>
          <w:iCs/>
        </w:rPr>
      </w:pPr>
      <w:r>
        <w:rPr>
          <w:b/>
          <w:bCs/>
          <w:i/>
          <w:iCs/>
        </w:rPr>
        <w:t>Klicke</w:t>
      </w:r>
      <w:r>
        <w:rPr>
          <w:i/>
          <w:iCs/>
        </w:rPr>
        <w:t xml:space="preserve"> auf das Kästchen neben der Aufgabe, so dass ein Schieberegler erscheint.</w:t>
      </w:r>
    </w:p>
    <w:p w14:paraId="50DB2609" w14:textId="77777777" w:rsidR="008A5D6E" w:rsidRDefault="008A5D6E" w:rsidP="008A5D6E">
      <w:pPr>
        <w:pStyle w:val="Listenabsatz"/>
        <w:numPr>
          <w:ilvl w:val="0"/>
          <w:numId w:val="10"/>
        </w:numPr>
        <w:spacing w:line="256" w:lineRule="auto"/>
        <w:jc w:val="both"/>
        <w:rPr>
          <w:i/>
          <w:iCs/>
        </w:rPr>
      </w:pPr>
      <w:r>
        <w:rPr>
          <w:b/>
          <w:bCs/>
          <w:i/>
          <w:iCs/>
        </w:rPr>
        <w:t>Beschreibe</w:t>
      </w:r>
      <w:r>
        <w:rPr>
          <w:i/>
          <w:iCs/>
        </w:rPr>
        <w:t xml:space="preserve"> die Veränderung des grünen Graphen, wenn du den Schieberegler veränderst.</w:t>
      </w:r>
    </w:p>
    <w:p w14:paraId="175CA9D7" w14:textId="45A711E2" w:rsidR="0052728B" w:rsidRDefault="005F3C22" w:rsidP="0052728B">
      <w:pPr>
        <w:spacing w:line="256" w:lineRule="auto"/>
        <w:jc w:val="both"/>
        <w:rPr>
          <w:color w:val="0070C0"/>
        </w:rPr>
      </w:pPr>
      <w:bookmarkStart w:id="0" w:name="_Hlk135834938"/>
      <w:r>
        <w:rPr>
          <w:color w:val="0070C0"/>
        </w:rPr>
        <w:t>Je größer die eingestellte Zahl am Schieberegler ist, desto größer ist der y-Achsenabschnitt, wodurch sich der Graph nach oben verschiebt.</w:t>
      </w:r>
    </w:p>
    <w:p w14:paraId="203DCC89" w14:textId="67F22351" w:rsidR="005F3C22" w:rsidRPr="0052728B" w:rsidRDefault="005F3C22" w:rsidP="0052728B">
      <w:pPr>
        <w:spacing w:line="256" w:lineRule="auto"/>
        <w:jc w:val="both"/>
        <w:rPr>
          <w:color w:val="0070C0"/>
        </w:rPr>
      </w:pPr>
      <w:r>
        <w:rPr>
          <w:color w:val="0070C0"/>
        </w:rPr>
        <w:t>Je kleiner die eingestellte Zahl am Schieberegler ist, desto kleiner ist der y-Achsenabschnitt, wodurch sich der Graph nach unten verschiebt.</w:t>
      </w:r>
    </w:p>
    <w:bookmarkEnd w:id="0"/>
    <w:p w14:paraId="024F029C" w14:textId="77777777" w:rsidR="008A5D6E" w:rsidRDefault="008A5D6E" w:rsidP="008A5D6E">
      <w:pPr>
        <w:pStyle w:val="Listenabsatz"/>
        <w:numPr>
          <w:ilvl w:val="0"/>
          <w:numId w:val="10"/>
        </w:numPr>
        <w:spacing w:line="256" w:lineRule="auto"/>
        <w:jc w:val="both"/>
        <w:rPr>
          <w:i/>
          <w:iCs/>
        </w:rPr>
      </w:pPr>
      <w:r>
        <w:rPr>
          <w:b/>
          <w:bCs/>
          <w:i/>
          <w:iCs/>
        </w:rPr>
        <w:t>Erkläre</w:t>
      </w:r>
      <w:r>
        <w:rPr>
          <w:i/>
          <w:iCs/>
        </w:rPr>
        <w:t>, welche Bedeutung dies für den Eintrittspreis im Freizeitpark hat.</w:t>
      </w:r>
    </w:p>
    <w:p w14:paraId="40789E70" w14:textId="5CA16FEA" w:rsidR="005F3C22" w:rsidRPr="005F3C22" w:rsidRDefault="005F3C22" w:rsidP="005F3C22">
      <w:pPr>
        <w:spacing w:line="256" w:lineRule="auto"/>
        <w:jc w:val="both"/>
        <w:rPr>
          <w:color w:val="0070C0"/>
        </w:rPr>
      </w:pPr>
      <w:r w:rsidRPr="005F3C22">
        <w:rPr>
          <w:color w:val="0070C0"/>
        </w:rPr>
        <w:t xml:space="preserve">Je größer die eingestellte Zahl am Schieberegler ist, desto </w:t>
      </w:r>
      <w:r w:rsidR="008563C2">
        <w:rPr>
          <w:color w:val="0070C0"/>
        </w:rPr>
        <w:t>höher</w:t>
      </w:r>
      <w:r w:rsidRPr="005F3C22">
        <w:rPr>
          <w:color w:val="0070C0"/>
        </w:rPr>
        <w:t xml:space="preserve"> ist </w:t>
      </w:r>
      <w:r w:rsidR="008563C2">
        <w:rPr>
          <w:color w:val="0070C0"/>
        </w:rPr>
        <w:t>der Eintrittspreis.</w:t>
      </w:r>
    </w:p>
    <w:p w14:paraId="2D449486" w14:textId="77777777" w:rsidR="009E6392" w:rsidRDefault="005F3C22" w:rsidP="009E6392">
      <w:pPr>
        <w:spacing w:line="256" w:lineRule="auto"/>
        <w:jc w:val="both"/>
        <w:rPr>
          <w:color w:val="0070C0"/>
        </w:rPr>
      </w:pPr>
      <w:r w:rsidRPr="005F3C22">
        <w:rPr>
          <w:color w:val="0070C0"/>
        </w:rPr>
        <w:t xml:space="preserve">Je kleiner die eingestellte Zahl am Schieberegler ist, desto kleiner ist der sich der </w:t>
      </w:r>
      <w:r w:rsidR="009E6392">
        <w:rPr>
          <w:color w:val="0070C0"/>
        </w:rPr>
        <w:t>Eintrittspreis.</w:t>
      </w:r>
    </w:p>
    <w:p w14:paraId="2C23DE42" w14:textId="69DFEFA5" w:rsidR="008A5D6E" w:rsidRPr="009E6392" w:rsidRDefault="008A5D6E" w:rsidP="009E6392">
      <w:pPr>
        <w:pStyle w:val="Listenabsatz"/>
        <w:numPr>
          <w:ilvl w:val="0"/>
          <w:numId w:val="9"/>
        </w:numPr>
        <w:spacing w:line="256" w:lineRule="auto"/>
        <w:jc w:val="both"/>
        <w:rPr>
          <w:i/>
          <w:iCs/>
        </w:rPr>
      </w:pPr>
      <w:r>
        <w:t>Bis maximal 20 Fahrten soll der Angebotstag auf der Kirmes günstiger oder genauso teuer wie der Freizeitpark sein. Dazu wird der Eintrittspreis im Freizeitpark entsprechend angepasst.</w:t>
      </w:r>
    </w:p>
    <w:p w14:paraId="77125DAC" w14:textId="6049D498" w:rsidR="008A5D6E" w:rsidRPr="009E6392" w:rsidRDefault="008A5D6E" w:rsidP="008A5D6E">
      <w:pPr>
        <w:pStyle w:val="Listenabsatz"/>
        <w:jc w:val="both"/>
        <w:rPr>
          <w:color w:val="0070C0"/>
        </w:rPr>
      </w:pPr>
      <w:r>
        <w:rPr>
          <w:b/>
          <w:bCs/>
          <w:i/>
          <w:iCs/>
        </w:rPr>
        <w:t>Gib</w:t>
      </w:r>
      <w:r>
        <w:rPr>
          <w:i/>
          <w:iCs/>
        </w:rPr>
        <w:t xml:space="preserve"> mithilfe des Schiebereglers den neuen Eintrittspreis des Freizeitparks </w:t>
      </w:r>
      <w:r>
        <w:rPr>
          <w:b/>
          <w:bCs/>
          <w:i/>
          <w:iCs/>
        </w:rPr>
        <w:t>an</w:t>
      </w:r>
      <w:r>
        <w:rPr>
          <w:i/>
          <w:iCs/>
        </w:rPr>
        <w:t>.</w:t>
      </w:r>
      <w:r w:rsidR="009E6392">
        <w:rPr>
          <w:i/>
          <w:iCs/>
        </w:rPr>
        <w:t xml:space="preserve"> </w:t>
      </w:r>
      <w:r w:rsidR="009E6392">
        <w:rPr>
          <w:color w:val="0070C0"/>
        </w:rPr>
        <w:t>b = 20</w:t>
      </w:r>
    </w:p>
    <w:p w14:paraId="1B4CFB7B" w14:textId="77777777" w:rsidR="00F80E14" w:rsidRPr="00F80E14" w:rsidRDefault="00F80E14" w:rsidP="00F80E14">
      <w:pPr>
        <w:jc w:val="both"/>
        <w:rPr>
          <w:rFonts w:eastAsiaTheme="minorEastAsia"/>
          <w:i/>
          <w:color w:val="0070C0"/>
        </w:rPr>
      </w:pPr>
    </w:p>
    <w:p w14:paraId="0E57F417" w14:textId="77777777" w:rsidR="00F80E14" w:rsidRPr="00F80E14" w:rsidRDefault="00F80E14" w:rsidP="00FE04E1">
      <w:pPr>
        <w:ind w:left="12" w:firstLine="708"/>
        <w:jc w:val="both"/>
        <w:rPr>
          <w:rFonts w:eastAsiaTheme="minorEastAsia"/>
          <w:i/>
          <w:color w:val="0070C0"/>
        </w:rPr>
      </w:pPr>
    </w:p>
    <w:p w14:paraId="48987F0F" w14:textId="77777777" w:rsidR="00FE04E1" w:rsidRPr="00FE04E1" w:rsidRDefault="00FE04E1" w:rsidP="00FE04E1">
      <w:pPr>
        <w:pStyle w:val="Listenabsatz"/>
        <w:jc w:val="both"/>
        <w:rPr>
          <w:rFonts w:eastAsiaTheme="minorEastAsia"/>
          <w:i/>
          <w:color w:val="0070C0"/>
        </w:rPr>
      </w:pPr>
    </w:p>
    <w:p w14:paraId="3AFDA410" w14:textId="77777777" w:rsidR="00FE04E1" w:rsidRPr="00FE04E1" w:rsidRDefault="00FE04E1" w:rsidP="00FE04E1">
      <w:pPr>
        <w:jc w:val="both"/>
        <w:rPr>
          <w:i/>
          <w:iCs/>
        </w:rPr>
      </w:pPr>
    </w:p>
    <w:sectPr w:rsidR="00FE04E1" w:rsidRPr="00FE04E1" w:rsidSect="006F5A49">
      <w:headerReference w:type="default" r:id="rId11"/>
      <w:pgSz w:w="11906" w:h="16838"/>
      <w:pgMar w:top="1276" w:right="1417" w:bottom="568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80D99" w14:textId="77777777" w:rsidR="00606F52" w:rsidRDefault="00606F52" w:rsidP="009251B3">
      <w:pPr>
        <w:spacing w:after="0" w:line="240" w:lineRule="auto"/>
      </w:pPr>
      <w:r>
        <w:separator/>
      </w:r>
    </w:p>
  </w:endnote>
  <w:endnote w:type="continuationSeparator" w:id="0">
    <w:p w14:paraId="69AE6B1F" w14:textId="77777777" w:rsidR="00606F52" w:rsidRDefault="00606F52" w:rsidP="0092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0EE5" w14:textId="77777777" w:rsidR="00606F52" w:rsidRDefault="00606F52" w:rsidP="009251B3">
      <w:pPr>
        <w:spacing w:after="0" w:line="240" w:lineRule="auto"/>
      </w:pPr>
      <w:r>
        <w:separator/>
      </w:r>
    </w:p>
  </w:footnote>
  <w:footnote w:type="continuationSeparator" w:id="0">
    <w:p w14:paraId="355A628B" w14:textId="77777777" w:rsidR="00606F52" w:rsidRDefault="00606F52" w:rsidP="0092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C7555" w14:textId="5B6E896B" w:rsidR="009251B3" w:rsidRDefault="009251B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02E22" wp14:editId="7360A7AA">
          <wp:simplePos x="0" y="0"/>
          <wp:positionH relativeFrom="column">
            <wp:posOffset>4569624</wp:posOffset>
          </wp:positionH>
          <wp:positionV relativeFrom="paragraph">
            <wp:posOffset>-199694</wp:posOffset>
          </wp:positionV>
          <wp:extent cx="1276684" cy="606425"/>
          <wp:effectExtent l="0" t="0" r="0" b="317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684" cy="606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Mathe</w:t>
    </w:r>
    <w:r w:rsidR="00127F77">
      <w:t>matik</w:t>
    </w:r>
    <w:r>
      <w:t xml:space="preserve"> 8</w:t>
    </w:r>
    <w:r>
      <w:ptab w:relativeTo="margin" w:alignment="center" w:leader="none"/>
    </w:r>
    <w:r w:rsidRPr="009251B3">
      <w:rPr>
        <w:i/>
        <w:iCs/>
      </w:rPr>
      <w:t>Zuordnungen</w:t>
    </w:r>
    <w:r>
      <w:ptab w:relativeTo="margin" w:alignment="right" w:leader="none"/>
    </w:r>
  </w:p>
  <w:p w14:paraId="7F4DC63D" w14:textId="3840FC29" w:rsidR="009251B3" w:rsidRDefault="009251B3">
    <w:pPr>
      <w:pStyle w:val="Kopfzeile"/>
    </w:pPr>
    <w:proofErr w:type="gramStart"/>
    <w:r>
      <w:t>Datum:_</w:t>
    </w:r>
    <w:proofErr w:type="gramEnd"/>
    <w: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CA6"/>
    <w:multiLevelType w:val="hybridMultilevel"/>
    <w:tmpl w:val="5FF4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1FE"/>
    <w:multiLevelType w:val="hybridMultilevel"/>
    <w:tmpl w:val="B3568E00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703C"/>
    <w:multiLevelType w:val="hybridMultilevel"/>
    <w:tmpl w:val="EDC68BB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8206D"/>
    <w:multiLevelType w:val="hybridMultilevel"/>
    <w:tmpl w:val="358ED838"/>
    <w:lvl w:ilvl="0" w:tplc="809080B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3FD4"/>
    <w:multiLevelType w:val="hybridMultilevel"/>
    <w:tmpl w:val="F4A87F6E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3197"/>
    <w:multiLevelType w:val="hybridMultilevel"/>
    <w:tmpl w:val="421812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602E"/>
    <w:multiLevelType w:val="hybridMultilevel"/>
    <w:tmpl w:val="42B2F7FA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32390"/>
    <w:multiLevelType w:val="hybridMultilevel"/>
    <w:tmpl w:val="318E7F52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D0CC0"/>
    <w:multiLevelType w:val="hybridMultilevel"/>
    <w:tmpl w:val="330263C8"/>
    <w:lvl w:ilvl="0" w:tplc="807C81C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645D6"/>
    <w:multiLevelType w:val="hybridMultilevel"/>
    <w:tmpl w:val="3872F3C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43513444">
    <w:abstractNumId w:val="3"/>
  </w:num>
  <w:num w:numId="2" w16cid:durableId="1676835329">
    <w:abstractNumId w:val="0"/>
  </w:num>
  <w:num w:numId="3" w16cid:durableId="317541199">
    <w:abstractNumId w:val="1"/>
  </w:num>
  <w:num w:numId="4" w16cid:durableId="1070735254">
    <w:abstractNumId w:val="4"/>
  </w:num>
  <w:num w:numId="5" w16cid:durableId="445078265">
    <w:abstractNumId w:val="8"/>
  </w:num>
  <w:num w:numId="6" w16cid:durableId="357394553">
    <w:abstractNumId w:val="5"/>
  </w:num>
  <w:num w:numId="7" w16cid:durableId="1120801975">
    <w:abstractNumId w:val="2"/>
  </w:num>
  <w:num w:numId="8" w16cid:durableId="330640186">
    <w:abstractNumId w:val="6"/>
  </w:num>
  <w:num w:numId="9" w16cid:durableId="757561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5684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7"/>
    <w:rsid w:val="00000B1C"/>
    <w:rsid w:val="000149CB"/>
    <w:rsid w:val="00025722"/>
    <w:rsid w:val="00046AD8"/>
    <w:rsid w:val="00075D0E"/>
    <w:rsid w:val="00076B4F"/>
    <w:rsid w:val="000A03E7"/>
    <w:rsid w:val="000A199A"/>
    <w:rsid w:val="000A435E"/>
    <w:rsid w:val="000B2445"/>
    <w:rsid w:val="000E6F35"/>
    <w:rsid w:val="00111C31"/>
    <w:rsid w:val="0012072C"/>
    <w:rsid w:val="00127F77"/>
    <w:rsid w:val="001359FA"/>
    <w:rsid w:val="00160F55"/>
    <w:rsid w:val="00182348"/>
    <w:rsid w:val="00197E86"/>
    <w:rsid w:val="001C5B89"/>
    <w:rsid w:val="001D066E"/>
    <w:rsid w:val="0020166A"/>
    <w:rsid w:val="00204743"/>
    <w:rsid w:val="002048AF"/>
    <w:rsid w:val="0025346E"/>
    <w:rsid w:val="0026033F"/>
    <w:rsid w:val="00293D79"/>
    <w:rsid w:val="00294ACD"/>
    <w:rsid w:val="002B54B8"/>
    <w:rsid w:val="002C77EA"/>
    <w:rsid w:val="002D547F"/>
    <w:rsid w:val="002D5C34"/>
    <w:rsid w:val="002E5188"/>
    <w:rsid w:val="002F727F"/>
    <w:rsid w:val="00323985"/>
    <w:rsid w:val="00340E51"/>
    <w:rsid w:val="00347E4D"/>
    <w:rsid w:val="00350407"/>
    <w:rsid w:val="0037419B"/>
    <w:rsid w:val="003771D2"/>
    <w:rsid w:val="003936FC"/>
    <w:rsid w:val="00405570"/>
    <w:rsid w:val="00405CC5"/>
    <w:rsid w:val="0040778E"/>
    <w:rsid w:val="00417DB7"/>
    <w:rsid w:val="00440539"/>
    <w:rsid w:val="0044387D"/>
    <w:rsid w:val="00466F7A"/>
    <w:rsid w:val="00473BC1"/>
    <w:rsid w:val="004A544B"/>
    <w:rsid w:val="004E37C5"/>
    <w:rsid w:val="004F2EE4"/>
    <w:rsid w:val="00512954"/>
    <w:rsid w:val="00524BCF"/>
    <w:rsid w:val="0052728B"/>
    <w:rsid w:val="0053415B"/>
    <w:rsid w:val="00590527"/>
    <w:rsid w:val="005B5147"/>
    <w:rsid w:val="005D1227"/>
    <w:rsid w:val="005F3C22"/>
    <w:rsid w:val="00606F52"/>
    <w:rsid w:val="006A206E"/>
    <w:rsid w:val="006D6B91"/>
    <w:rsid w:val="006D74D0"/>
    <w:rsid w:val="006F2D93"/>
    <w:rsid w:val="006F5A49"/>
    <w:rsid w:val="0074569A"/>
    <w:rsid w:val="00780D56"/>
    <w:rsid w:val="00783B54"/>
    <w:rsid w:val="00787724"/>
    <w:rsid w:val="00810F31"/>
    <w:rsid w:val="0082562E"/>
    <w:rsid w:val="00835AAC"/>
    <w:rsid w:val="00844582"/>
    <w:rsid w:val="008459E5"/>
    <w:rsid w:val="008563C2"/>
    <w:rsid w:val="008A5D6E"/>
    <w:rsid w:val="008A7463"/>
    <w:rsid w:val="008B34B4"/>
    <w:rsid w:val="008C3713"/>
    <w:rsid w:val="0090334D"/>
    <w:rsid w:val="00916E24"/>
    <w:rsid w:val="009251B3"/>
    <w:rsid w:val="009444EA"/>
    <w:rsid w:val="00956DC8"/>
    <w:rsid w:val="00964431"/>
    <w:rsid w:val="009B1DBB"/>
    <w:rsid w:val="009B5B16"/>
    <w:rsid w:val="009E6392"/>
    <w:rsid w:val="009F142F"/>
    <w:rsid w:val="009F56CC"/>
    <w:rsid w:val="00A03046"/>
    <w:rsid w:val="00A27035"/>
    <w:rsid w:val="00A71014"/>
    <w:rsid w:val="00AF18B3"/>
    <w:rsid w:val="00B04E98"/>
    <w:rsid w:val="00B16352"/>
    <w:rsid w:val="00B26230"/>
    <w:rsid w:val="00B46304"/>
    <w:rsid w:val="00B7567F"/>
    <w:rsid w:val="00BD59D7"/>
    <w:rsid w:val="00BE2590"/>
    <w:rsid w:val="00BE6786"/>
    <w:rsid w:val="00BF031A"/>
    <w:rsid w:val="00C05104"/>
    <w:rsid w:val="00C11A5D"/>
    <w:rsid w:val="00C43C24"/>
    <w:rsid w:val="00C51833"/>
    <w:rsid w:val="00C82512"/>
    <w:rsid w:val="00C86680"/>
    <w:rsid w:val="00C9656A"/>
    <w:rsid w:val="00CD468C"/>
    <w:rsid w:val="00CF2E93"/>
    <w:rsid w:val="00D05E59"/>
    <w:rsid w:val="00D66D1F"/>
    <w:rsid w:val="00D71AF1"/>
    <w:rsid w:val="00D71BF5"/>
    <w:rsid w:val="00D7590C"/>
    <w:rsid w:val="00DC3981"/>
    <w:rsid w:val="00E44DF6"/>
    <w:rsid w:val="00E51261"/>
    <w:rsid w:val="00E57764"/>
    <w:rsid w:val="00E65494"/>
    <w:rsid w:val="00ED117C"/>
    <w:rsid w:val="00ED5AF0"/>
    <w:rsid w:val="00F37AE8"/>
    <w:rsid w:val="00F43590"/>
    <w:rsid w:val="00F51459"/>
    <w:rsid w:val="00F62A74"/>
    <w:rsid w:val="00F80E14"/>
    <w:rsid w:val="00F87547"/>
    <w:rsid w:val="00F92ED0"/>
    <w:rsid w:val="00FD7DF2"/>
    <w:rsid w:val="00FE04E1"/>
    <w:rsid w:val="00FE4B9A"/>
    <w:rsid w:val="00FF142E"/>
    <w:rsid w:val="00FF4D91"/>
    <w:rsid w:val="00FF64A9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6404"/>
  <w15:chartTrackingRefBased/>
  <w15:docId w15:val="{EFB51E6F-7F0A-4B03-B805-2E51E73C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4D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1B3"/>
  </w:style>
  <w:style w:type="paragraph" w:styleId="Fuzeile">
    <w:name w:val="footer"/>
    <w:basedOn w:val="Standard"/>
    <w:link w:val="Fu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1B3"/>
  </w:style>
  <w:style w:type="character" w:styleId="Platzhaltertext">
    <w:name w:val="Placeholder Text"/>
    <w:basedOn w:val="Absatz-Standardschriftart"/>
    <w:uiPriority w:val="99"/>
    <w:semiHidden/>
    <w:rsid w:val="00000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Math_Settings xmlns="cd6e8d75-2690-4290-9371-fd0804dc67a2" xsi:nil="true"/>
    <Self_Registration_Enabled xmlns="cd6e8d75-2690-4290-9371-fd0804dc6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F810BA6B38F4CB3A98E8E48F43874" ma:contentTypeVersion="30" ma:contentTypeDescription="Create a new document." ma:contentTypeScope="" ma:versionID="610b8e3a96ea1f2d00c374c1f170d5de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cf83abe2f642d6701487cf257b06d4bf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16B5-FF4F-473E-9EF6-F16960819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98F1E-24BB-4A9B-B618-797F7737ED75}">
  <ds:schemaRefs>
    <ds:schemaRef ds:uri="http://schemas.microsoft.com/office/infopath/2007/PartnerControls"/>
    <ds:schemaRef ds:uri="http://schemas.microsoft.com/office/2006/documentManagement/types"/>
    <ds:schemaRef ds:uri="cd6e8d75-2690-4290-9371-fd0804dc67a2"/>
    <ds:schemaRef ds:uri="http://schemas.openxmlformats.org/package/2006/metadata/core-properties"/>
    <ds:schemaRef ds:uri="http://purl.org/dc/terms/"/>
    <ds:schemaRef ds:uri="http://purl.org/dc/elements/1.1/"/>
    <ds:schemaRef ds:uri="465b10a2-59ca-470a-9a3e-4fed7217ebb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70C2CB-C2B9-4182-AB0C-46CAADF91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U. Hoffert</cp:lastModifiedBy>
  <cp:revision>119</cp:revision>
  <dcterms:created xsi:type="dcterms:W3CDTF">2022-01-31T18:35:00Z</dcterms:created>
  <dcterms:modified xsi:type="dcterms:W3CDTF">2024-10-30T13:20:00Z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Order">
    <vt:r8>118400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