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26EB516" w14:textId="7A38070C" w:rsidR="007F7992" w:rsidRDefault="007F7992" w:rsidP="007F7992">
      <w:pPr>
        <w:rPr>
          <w:sz w:val="36"/>
          <w:szCs w:val="36"/>
        </w:rPr>
      </w:pPr>
      <w:r w:rsidRPr="007F7992">
        <w:rPr>
          <w:sz w:val="36"/>
          <w:szCs w:val="36"/>
        </w:rPr>
        <w:t xml:space="preserve">Bestimmung der Säurezahl von </w:t>
      </w:r>
      <w:r w:rsidR="008329DC">
        <w:rPr>
          <w:sz w:val="36"/>
          <w:szCs w:val="36"/>
        </w:rPr>
        <w:t>Olivenöl</w:t>
      </w:r>
    </w:p>
    <w:p w14:paraId="4C25F4D8" w14:textId="6B2F2860" w:rsidR="007F7992" w:rsidRPr="00355290" w:rsidRDefault="007F7992" w:rsidP="007F7992">
      <w:pPr>
        <w:spacing w:before="240" w:after="120" w:line="240" w:lineRule="auto"/>
        <w:rPr>
          <w:b/>
          <w:bCs/>
        </w:rPr>
      </w:pPr>
      <w:r w:rsidRPr="0035108B">
        <w:rPr>
          <w:b/>
          <w:bCs/>
          <w:sz w:val="24"/>
          <w:szCs w:val="24"/>
        </w:rPr>
        <w:t>Information</w:t>
      </w:r>
      <w:r w:rsidRPr="00355290">
        <w:rPr>
          <w:b/>
          <w:bCs/>
        </w:rPr>
        <w:t>:</w:t>
      </w:r>
    </w:p>
    <w:p w14:paraId="1D6E3C42" w14:textId="273B91ED" w:rsidR="008329DC" w:rsidRDefault="008329DC" w:rsidP="00443F21">
      <w:pPr>
        <w:spacing w:before="120" w:after="120" w:line="240" w:lineRule="auto"/>
      </w:pPr>
      <w:r w:rsidRPr="008329DC">
        <w:t>Die Säurezahl (SZ) ist eine chemische Größe, welche indirekt die Menge an freien Fettsäuren in Fetten oder Ölen angibt. Sie bezeichnet die Masse an Kaliumhydroxid in mg, die notwendig ist, um die in 1 g Fett enthaltenen freien Fettsäuren zu neutralisieren.</w:t>
      </w:r>
      <w:r w:rsidR="00FC1FF6">
        <w:t xml:space="preserve"> </w:t>
      </w:r>
    </w:p>
    <w:p w14:paraId="25BD01E9" w14:textId="698CB034" w:rsidR="00443F21" w:rsidRPr="008329DC" w:rsidRDefault="00443F21" w:rsidP="00443F21">
      <w:pPr>
        <w:spacing w:before="120" w:after="120" w:line="240" w:lineRule="auto"/>
      </w:pPr>
      <w:r w:rsidRPr="008329DC">
        <w:t>Die Formel zur Bestimmung der Säurezahl lautet:</w:t>
      </w:r>
      <w:r>
        <w:t xml:space="preserve"> </w:t>
      </w:r>
    </w:p>
    <w:p w14:paraId="07B3B8A8" w14:textId="5550B852" w:rsidR="00443F21" w:rsidRPr="008329DC" w:rsidRDefault="00443F21" w:rsidP="00443F21">
      <w:pPr>
        <w:spacing w:before="120" w:after="120" w:line="240" w:lineRule="auto"/>
      </w:pPr>
      <w:r w:rsidRPr="008329DC">
        <w:rPr>
          <w:b/>
          <w:bCs/>
        </w:rPr>
        <w:t>SZ = V(KOH)∙c(KOH)∙M(KOH)/m(Fett)</w:t>
      </w:r>
    </w:p>
    <w:p w14:paraId="68847958" w14:textId="77777777" w:rsidR="00443F21" w:rsidRPr="008329DC" w:rsidRDefault="00443F21" w:rsidP="00443F21">
      <w:pPr>
        <w:spacing w:before="120" w:after="120" w:line="240" w:lineRule="auto"/>
        <w:rPr>
          <w:sz w:val="18"/>
          <w:szCs w:val="18"/>
        </w:rPr>
      </w:pPr>
      <w:r w:rsidRPr="008329DC">
        <w:rPr>
          <w:sz w:val="18"/>
          <w:szCs w:val="18"/>
        </w:rPr>
        <w:t xml:space="preserve">(V(KOH) = Verbrauch KOH-Maßlösung in </w:t>
      </w:r>
      <w:proofErr w:type="spellStart"/>
      <w:r w:rsidRPr="008329DC">
        <w:rPr>
          <w:sz w:val="18"/>
          <w:szCs w:val="18"/>
        </w:rPr>
        <w:t>mL</w:t>
      </w:r>
      <w:proofErr w:type="spellEnd"/>
      <w:r w:rsidRPr="008329DC">
        <w:rPr>
          <w:sz w:val="18"/>
          <w:szCs w:val="18"/>
        </w:rPr>
        <w:t xml:space="preserve">, c(KOH) </w:t>
      </w:r>
      <w:proofErr w:type="gramStart"/>
      <w:r w:rsidRPr="008329DC">
        <w:rPr>
          <w:sz w:val="18"/>
          <w:szCs w:val="18"/>
        </w:rPr>
        <w:t>=  Konzentration</w:t>
      </w:r>
      <w:proofErr w:type="gramEnd"/>
      <w:r w:rsidRPr="008329DC">
        <w:rPr>
          <w:sz w:val="18"/>
          <w:szCs w:val="18"/>
        </w:rPr>
        <w:t xml:space="preserve"> der KOH-Lösung in </w:t>
      </w:r>
      <w:proofErr w:type="spellStart"/>
      <w:r w:rsidRPr="008329DC">
        <w:rPr>
          <w:sz w:val="18"/>
          <w:szCs w:val="18"/>
        </w:rPr>
        <w:t>mol</w:t>
      </w:r>
      <w:proofErr w:type="spellEnd"/>
      <w:r w:rsidRPr="008329DC">
        <w:rPr>
          <w:sz w:val="18"/>
          <w:szCs w:val="18"/>
        </w:rPr>
        <w:t>/L, M(KOH)  =  molare Masse der KOH = 56,1 g/</w:t>
      </w:r>
      <w:proofErr w:type="spellStart"/>
      <w:r w:rsidRPr="008329DC">
        <w:rPr>
          <w:sz w:val="18"/>
          <w:szCs w:val="18"/>
        </w:rPr>
        <w:t>mol</w:t>
      </w:r>
      <w:proofErr w:type="spellEnd"/>
      <w:r w:rsidRPr="008329DC">
        <w:rPr>
          <w:sz w:val="18"/>
          <w:szCs w:val="18"/>
        </w:rPr>
        <w:t xml:space="preserve">, m(Fett) = Masse der Fett- oder </w:t>
      </w:r>
      <w:proofErr w:type="spellStart"/>
      <w:r w:rsidRPr="008329DC">
        <w:rPr>
          <w:sz w:val="18"/>
          <w:szCs w:val="18"/>
        </w:rPr>
        <w:t>Ölprobe</w:t>
      </w:r>
      <w:proofErr w:type="spellEnd"/>
      <w:r w:rsidRPr="008329DC">
        <w:rPr>
          <w:sz w:val="18"/>
          <w:szCs w:val="18"/>
        </w:rPr>
        <w:t xml:space="preserve"> in g, SZ = Säurezahl in mg (KOH)/g(Fett))</w:t>
      </w:r>
    </w:p>
    <w:p w14:paraId="055E857B" w14:textId="45B80869" w:rsidR="008329DC" w:rsidRDefault="008329DC" w:rsidP="00443F21">
      <w:pPr>
        <w:spacing w:before="120" w:after="120" w:line="240" w:lineRule="auto"/>
      </w:pPr>
      <w:r w:rsidRPr="008329DC">
        <w:t>Die Säurezahl eines Öls kannst du mithilfe der Säure-Base-Titration bestimmen. Dazu wird eine Fettprobe mit einer KOH-Maßlösung titriert</w:t>
      </w:r>
    </w:p>
    <w:p w14:paraId="0A5C64AB" w14:textId="264E2E6B" w:rsidR="007F7992" w:rsidRPr="0035108B" w:rsidRDefault="007F7992" w:rsidP="007F7992">
      <w:pPr>
        <w:spacing w:before="240" w:after="120" w:line="240" w:lineRule="auto"/>
        <w:rPr>
          <w:b/>
          <w:bCs/>
          <w:sz w:val="24"/>
          <w:szCs w:val="24"/>
        </w:rPr>
      </w:pPr>
      <w:r w:rsidRPr="0035108B">
        <w:rPr>
          <w:b/>
          <w:bCs/>
          <w:sz w:val="24"/>
          <w:szCs w:val="24"/>
        </w:rPr>
        <w:t>Arbeitsaufträge</w:t>
      </w:r>
    </w:p>
    <w:p w14:paraId="17FA37F3" w14:textId="26292605" w:rsidR="008329DC" w:rsidRPr="008329DC" w:rsidRDefault="008329DC" w:rsidP="008329DC">
      <w:pPr>
        <w:pStyle w:val="Listenabsatz"/>
        <w:numPr>
          <w:ilvl w:val="0"/>
          <w:numId w:val="2"/>
        </w:numPr>
        <w:tabs>
          <w:tab w:val="clear" w:pos="720"/>
        </w:tabs>
      </w:pPr>
      <w:r w:rsidRPr="008329DC">
        <w:t>Führe den Versuch zur Säurezahlbestimmung von Olivenöl durch</w:t>
      </w:r>
      <w:r>
        <w:t xml:space="preserve"> und notiere deine Beobachtungen in deinem Laborheft</w:t>
      </w:r>
      <w:r w:rsidRPr="008329DC">
        <w:t>.</w:t>
      </w:r>
    </w:p>
    <w:p w14:paraId="75411AC6" w14:textId="01F7EE92" w:rsidR="008329DC" w:rsidRPr="008329DC" w:rsidRDefault="008329DC" w:rsidP="008329DC">
      <w:pPr>
        <w:pStyle w:val="Listenabsatz"/>
        <w:numPr>
          <w:ilvl w:val="0"/>
          <w:numId w:val="2"/>
        </w:numPr>
        <w:tabs>
          <w:tab w:val="clear" w:pos="720"/>
        </w:tabs>
      </w:pPr>
      <w:r>
        <w:t>B</w:t>
      </w:r>
      <w:r w:rsidRPr="008329DC">
        <w:t>estimme die Säurezahl</w:t>
      </w:r>
      <w:r>
        <w:t xml:space="preserve"> des Öls</w:t>
      </w:r>
      <w:r w:rsidRPr="008329DC">
        <w:t>.</w:t>
      </w:r>
    </w:p>
    <w:p w14:paraId="5DAD124B" w14:textId="359D6610" w:rsidR="008329DC" w:rsidRPr="008329DC" w:rsidRDefault="008329DC" w:rsidP="008329DC">
      <w:pPr>
        <w:pStyle w:val="Listenabsatz"/>
        <w:numPr>
          <w:ilvl w:val="0"/>
          <w:numId w:val="2"/>
        </w:numPr>
        <w:tabs>
          <w:tab w:val="clear" w:pos="720"/>
        </w:tabs>
      </w:pPr>
      <w:r w:rsidRPr="008329DC">
        <w:t>Welche Schlussfolgerungen ziehst du aus deiner Messung</w:t>
      </w:r>
      <w:r w:rsidR="00FD5E51">
        <w:t>?</w:t>
      </w:r>
      <w:r w:rsidRPr="008329DC">
        <w:t xml:space="preserve"> Hinweis:  Sehr gutes Olivenöl mit der Bezeichnung "nativ extra" darf maximal 0,8 % an freien Fettsäuren (Ölsäure) enthalten. Das entspricht 0,8 g Fettsäuren pro 100 g Fett bzw. Öl und einer Säurezahl von 1,6 mg (KOH)/g(Fett). Olivenöl mit der Bezeichnung "nativ" darf bis zu 2 % freien Fettsäuren enthalten. Das entspricht einer Säurezahl von 4 mg (KOH)/g(Fett).</w:t>
      </w:r>
    </w:p>
    <w:tbl>
      <w:tblPr>
        <w:tblStyle w:val="Tabellenraster"/>
        <w:tblpPr w:leftFromText="141" w:rightFromText="141" w:vertAnchor="page" w:horzAnchor="margin" w:tblpY="8799"/>
        <w:tblW w:w="0" w:type="auto"/>
        <w:tblLook w:val="04A0" w:firstRow="1" w:lastRow="0" w:firstColumn="1" w:lastColumn="0" w:noHBand="0" w:noVBand="1"/>
      </w:tblPr>
      <w:tblGrid>
        <w:gridCol w:w="3964"/>
        <w:gridCol w:w="5098"/>
      </w:tblGrid>
      <w:tr w:rsidR="00443F21" w14:paraId="2F551A7E" w14:textId="77777777" w:rsidTr="00443F21">
        <w:trPr>
          <w:trHeight w:val="554"/>
        </w:trPr>
        <w:tc>
          <w:tcPr>
            <w:tcW w:w="3964" w:type="dxa"/>
            <w:vAlign w:val="center"/>
          </w:tcPr>
          <w:p w14:paraId="05DC07F9" w14:textId="77777777" w:rsidR="00443F21" w:rsidRPr="008329DC" w:rsidRDefault="00443F21" w:rsidP="00443F21">
            <w:pPr>
              <w:autoSpaceDE w:val="0"/>
              <w:autoSpaceDN w:val="0"/>
              <w:adjustRightInd w:val="0"/>
              <w:rPr>
                <w:rFonts w:cs="Trebuchet MS"/>
                <w:b/>
                <w:bCs/>
                <w:color w:val="000000"/>
                <w:kern w:val="0"/>
              </w:rPr>
            </w:pPr>
            <w:bookmarkStart w:id="0" w:name="_Hlk188785089"/>
            <w:r w:rsidRPr="008329DC">
              <w:rPr>
                <w:rFonts w:cs="Trebuchet MS"/>
                <w:b/>
                <w:bCs/>
                <w:color w:val="000000"/>
                <w:kern w:val="0"/>
              </w:rPr>
              <w:t xml:space="preserve">Geräte </w:t>
            </w:r>
          </w:p>
        </w:tc>
        <w:tc>
          <w:tcPr>
            <w:tcW w:w="5098" w:type="dxa"/>
            <w:vAlign w:val="center"/>
          </w:tcPr>
          <w:p w14:paraId="652AA050" w14:textId="77777777" w:rsidR="00443F21" w:rsidRPr="008329DC" w:rsidRDefault="00443F21" w:rsidP="00443F21">
            <w:pPr>
              <w:autoSpaceDE w:val="0"/>
              <w:autoSpaceDN w:val="0"/>
              <w:adjustRightInd w:val="0"/>
              <w:rPr>
                <w:rFonts w:cs="Trebuchet MS"/>
                <w:b/>
                <w:bCs/>
                <w:color w:val="000000"/>
                <w:kern w:val="0"/>
              </w:rPr>
            </w:pPr>
            <w:r w:rsidRPr="008329DC">
              <w:rPr>
                <w:rFonts w:cs="Trebuchet MS"/>
                <w:b/>
                <w:bCs/>
                <w:color w:val="000000"/>
                <w:kern w:val="0"/>
              </w:rPr>
              <w:t>Chemikalien</w:t>
            </w:r>
          </w:p>
        </w:tc>
      </w:tr>
      <w:tr w:rsidR="00443F21" w14:paraId="5B61D970" w14:textId="77777777" w:rsidTr="00443F21">
        <w:tc>
          <w:tcPr>
            <w:tcW w:w="3964" w:type="dxa"/>
          </w:tcPr>
          <w:p w14:paraId="6EE63028" w14:textId="77777777" w:rsidR="00443F21" w:rsidRPr="008329DC" w:rsidRDefault="00443F21" w:rsidP="00443F21">
            <w:pPr>
              <w:autoSpaceDE w:val="0"/>
              <w:autoSpaceDN w:val="0"/>
              <w:adjustRightInd w:val="0"/>
              <w:ind w:firstLine="30"/>
              <w:rPr>
                <w:rFonts w:cs="Trebuchet MS"/>
                <w:color w:val="000000"/>
                <w:kern w:val="0"/>
                <w:sz w:val="22"/>
                <w:szCs w:val="22"/>
              </w:rPr>
            </w:pPr>
            <w:r w:rsidRPr="008329DC">
              <w:rPr>
                <w:rFonts w:cs="Trebuchet MS"/>
                <w:color w:val="000000"/>
                <w:kern w:val="0"/>
                <w:sz w:val="22"/>
                <w:szCs w:val="22"/>
              </w:rPr>
              <w:t>Erlenmeyerkolben oder Becherglas</w:t>
            </w:r>
          </w:p>
          <w:p w14:paraId="0FD26D50" w14:textId="77777777" w:rsidR="00443F21" w:rsidRPr="008329DC" w:rsidRDefault="00443F21" w:rsidP="00443F21">
            <w:pPr>
              <w:autoSpaceDE w:val="0"/>
              <w:autoSpaceDN w:val="0"/>
              <w:adjustRightInd w:val="0"/>
              <w:ind w:firstLine="30"/>
              <w:rPr>
                <w:rFonts w:cs="Trebuchet MS"/>
                <w:color w:val="000000"/>
                <w:kern w:val="0"/>
                <w:sz w:val="22"/>
                <w:szCs w:val="22"/>
              </w:rPr>
            </w:pPr>
            <w:r w:rsidRPr="008329DC">
              <w:rPr>
                <w:rFonts w:cs="Trebuchet MS"/>
                <w:color w:val="000000"/>
                <w:kern w:val="0"/>
                <w:sz w:val="22"/>
                <w:szCs w:val="22"/>
              </w:rPr>
              <w:t>Bürette</w:t>
            </w:r>
          </w:p>
          <w:p w14:paraId="16B8566E" w14:textId="77777777" w:rsidR="00443F21" w:rsidRPr="008329DC" w:rsidRDefault="00443F21" w:rsidP="00443F21">
            <w:pPr>
              <w:autoSpaceDE w:val="0"/>
              <w:autoSpaceDN w:val="0"/>
              <w:adjustRightInd w:val="0"/>
              <w:ind w:firstLine="30"/>
              <w:rPr>
                <w:rFonts w:cs="Trebuchet MS"/>
                <w:color w:val="000000"/>
                <w:kern w:val="0"/>
                <w:sz w:val="22"/>
                <w:szCs w:val="22"/>
              </w:rPr>
            </w:pPr>
            <w:r w:rsidRPr="008329DC">
              <w:rPr>
                <w:rFonts w:cs="Trebuchet MS"/>
                <w:color w:val="000000"/>
                <w:kern w:val="0"/>
                <w:sz w:val="22"/>
                <w:szCs w:val="22"/>
              </w:rPr>
              <w:t>Trichter</w:t>
            </w:r>
          </w:p>
          <w:p w14:paraId="38D86E90" w14:textId="77777777" w:rsidR="00443F21" w:rsidRPr="008329DC" w:rsidRDefault="00443F21" w:rsidP="00443F21">
            <w:pPr>
              <w:autoSpaceDE w:val="0"/>
              <w:autoSpaceDN w:val="0"/>
              <w:adjustRightInd w:val="0"/>
              <w:ind w:firstLine="30"/>
              <w:rPr>
                <w:rFonts w:cs="Trebuchet MS"/>
                <w:color w:val="000000"/>
                <w:kern w:val="0"/>
                <w:sz w:val="22"/>
                <w:szCs w:val="22"/>
              </w:rPr>
            </w:pPr>
            <w:r w:rsidRPr="008329DC">
              <w:rPr>
                <w:rFonts w:cs="Trebuchet MS"/>
                <w:color w:val="000000"/>
                <w:kern w:val="0"/>
                <w:sz w:val="22"/>
                <w:szCs w:val="22"/>
              </w:rPr>
              <w:t>Stativmaterial</w:t>
            </w:r>
          </w:p>
          <w:p w14:paraId="6216516B" w14:textId="77777777" w:rsidR="00443F21" w:rsidRPr="008329DC" w:rsidRDefault="00443F21" w:rsidP="00443F21">
            <w:pPr>
              <w:autoSpaceDE w:val="0"/>
              <w:autoSpaceDN w:val="0"/>
              <w:adjustRightInd w:val="0"/>
              <w:ind w:firstLine="30"/>
              <w:rPr>
                <w:rFonts w:cs="Trebuchet MS"/>
                <w:color w:val="000000"/>
                <w:kern w:val="0"/>
                <w:sz w:val="22"/>
                <w:szCs w:val="22"/>
              </w:rPr>
            </w:pPr>
            <w:r w:rsidRPr="008329DC">
              <w:rPr>
                <w:rFonts w:cs="Trebuchet MS"/>
                <w:color w:val="000000"/>
                <w:kern w:val="0"/>
                <w:sz w:val="22"/>
                <w:szCs w:val="22"/>
              </w:rPr>
              <w:t>Magnetrührer mit Rührfisch</w:t>
            </w:r>
          </w:p>
          <w:p w14:paraId="0D3E5E2D" w14:textId="77777777" w:rsidR="00443F21" w:rsidRPr="008329DC" w:rsidRDefault="00443F21" w:rsidP="00443F21">
            <w:pPr>
              <w:autoSpaceDE w:val="0"/>
              <w:autoSpaceDN w:val="0"/>
              <w:adjustRightInd w:val="0"/>
              <w:ind w:firstLine="30"/>
              <w:rPr>
                <w:rFonts w:cs="Trebuchet MS"/>
                <w:color w:val="000000"/>
                <w:kern w:val="0"/>
                <w:sz w:val="22"/>
                <w:szCs w:val="22"/>
              </w:rPr>
            </w:pPr>
          </w:p>
        </w:tc>
        <w:tc>
          <w:tcPr>
            <w:tcW w:w="5098" w:type="dxa"/>
          </w:tcPr>
          <w:p w14:paraId="2CAF91D5" w14:textId="11D3BFC2" w:rsidR="00443F21" w:rsidRPr="008329DC" w:rsidRDefault="00443F21" w:rsidP="00443F21">
            <w:pPr>
              <w:autoSpaceDE w:val="0"/>
              <w:autoSpaceDN w:val="0"/>
              <w:adjustRightInd w:val="0"/>
              <w:rPr>
                <w:rFonts w:cs="Trebuchet MS"/>
                <w:color w:val="000000"/>
                <w:kern w:val="0"/>
                <w:sz w:val="22"/>
                <w:szCs w:val="22"/>
              </w:rPr>
            </w:pPr>
            <w:r w:rsidRPr="008329DC">
              <w:rPr>
                <w:noProof/>
              </w:rPr>
              <w:drawing>
                <wp:anchor distT="0" distB="0" distL="114300" distR="114300" simplePos="0" relativeHeight="251716096" behindDoc="0" locked="0" layoutInCell="1" allowOverlap="1" wp14:anchorId="1D66AE9B" wp14:editId="79B44896">
                  <wp:simplePos x="0" y="0"/>
                  <wp:positionH relativeFrom="column">
                    <wp:posOffset>2628900</wp:posOffset>
                  </wp:positionH>
                  <wp:positionV relativeFrom="paragraph">
                    <wp:posOffset>160655</wp:posOffset>
                  </wp:positionV>
                  <wp:extent cx="202922" cy="202922"/>
                  <wp:effectExtent l="0" t="0" r="6985" b="6985"/>
                  <wp:wrapNone/>
                  <wp:docPr id="1363293393" name="Grafik 6" descr="Piktogramm GHS08 Gesundheitsgefahr (&quot;Tors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ktogramm GHS08 Gesundheitsgefahr (&quot;Torso&quot;)"/>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202922" cy="2029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29DC">
              <w:rPr>
                <w:noProof/>
              </w:rPr>
              <w:drawing>
                <wp:anchor distT="0" distB="0" distL="114300" distR="114300" simplePos="0" relativeHeight="251703808" behindDoc="0" locked="0" layoutInCell="1" allowOverlap="1" wp14:anchorId="73CBB4DD" wp14:editId="1FDABA4A">
                  <wp:simplePos x="0" y="0"/>
                  <wp:positionH relativeFrom="column">
                    <wp:posOffset>2407285</wp:posOffset>
                  </wp:positionH>
                  <wp:positionV relativeFrom="paragraph">
                    <wp:posOffset>163512</wp:posOffset>
                  </wp:positionV>
                  <wp:extent cx="179070" cy="179070"/>
                  <wp:effectExtent l="0" t="0" r="0" b="0"/>
                  <wp:wrapNone/>
                  <wp:docPr id="1362401338" name="Grafik 3" descr="Ausrufe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rufe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79070" cy="179070"/>
                          </a:xfrm>
                          <a:prstGeom prst="rect">
                            <a:avLst/>
                          </a:prstGeom>
                          <a:noFill/>
                          <a:ln>
                            <a:noFill/>
                          </a:ln>
                        </pic:spPr>
                      </pic:pic>
                    </a:graphicData>
                  </a:graphic>
                </wp:anchor>
              </w:drawing>
            </w:r>
            <w:r w:rsidRPr="008329DC">
              <w:rPr>
                <w:noProof/>
              </w:rPr>
              <w:drawing>
                <wp:anchor distT="0" distB="0" distL="114300" distR="114300" simplePos="0" relativeHeight="251709952" behindDoc="0" locked="0" layoutInCell="1" allowOverlap="1" wp14:anchorId="6CA1D8BE" wp14:editId="15F5F46C">
                  <wp:simplePos x="0" y="0"/>
                  <wp:positionH relativeFrom="column">
                    <wp:posOffset>2204720</wp:posOffset>
                  </wp:positionH>
                  <wp:positionV relativeFrom="paragraph">
                    <wp:posOffset>165100</wp:posOffset>
                  </wp:positionV>
                  <wp:extent cx="187325" cy="187325"/>
                  <wp:effectExtent l="0" t="0" r="3175" b="3175"/>
                  <wp:wrapNone/>
                  <wp:docPr id="1441747425" name="Grafik 5" descr="Toter Fisch und toter 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ter Fisch und toter Ba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25" cy="18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29DC">
              <w:rPr>
                <w:rFonts w:cs="Trebuchet MS"/>
                <w:noProof/>
                <w:color w:val="000000"/>
                <w:kern w:val="0"/>
              </w:rPr>
              <w:drawing>
                <wp:anchor distT="0" distB="0" distL="114300" distR="114300" simplePos="0" relativeHeight="251696640" behindDoc="0" locked="0" layoutInCell="1" allowOverlap="1" wp14:anchorId="0F623E82" wp14:editId="32A1F771">
                  <wp:simplePos x="0" y="0"/>
                  <wp:positionH relativeFrom="column">
                    <wp:posOffset>1982470</wp:posOffset>
                  </wp:positionH>
                  <wp:positionV relativeFrom="paragraph">
                    <wp:posOffset>162878</wp:posOffset>
                  </wp:positionV>
                  <wp:extent cx="182880" cy="182880"/>
                  <wp:effectExtent l="0" t="0" r="7620" b="7620"/>
                  <wp:wrapNone/>
                  <wp:docPr id="17557561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anchor>
              </w:drawing>
            </w:r>
            <w:r w:rsidRPr="008329DC">
              <w:rPr>
                <w:rFonts w:cs="Trebuchet MS"/>
                <w:color w:val="000000"/>
                <w:kern w:val="0"/>
                <w:sz w:val="22"/>
                <w:szCs w:val="22"/>
              </w:rPr>
              <w:t>Olivenöl</w:t>
            </w:r>
          </w:p>
          <w:p w14:paraId="667A55AB" w14:textId="722C0767" w:rsidR="00443F21" w:rsidRPr="008329DC" w:rsidRDefault="00443F21" w:rsidP="00443F21">
            <w:pPr>
              <w:autoSpaceDE w:val="0"/>
              <w:autoSpaceDN w:val="0"/>
              <w:adjustRightInd w:val="0"/>
              <w:rPr>
                <w:rFonts w:cs="Trebuchet MS"/>
                <w:color w:val="000000"/>
                <w:kern w:val="0"/>
                <w:sz w:val="22"/>
                <w:szCs w:val="22"/>
              </w:rPr>
            </w:pPr>
            <w:r w:rsidRPr="008329DC">
              <w:rPr>
                <w:noProof/>
              </w:rPr>
              <w:drawing>
                <wp:anchor distT="0" distB="0" distL="114300" distR="114300" simplePos="0" relativeHeight="251722240" behindDoc="0" locked="0" layoutInCell="1" allowOverlap="1" wp14:anchorId="6AE7902A" wp14:editId="45EC84B4">
                  <wp:simplePos x="0" y="0"/>
                  <wp:positionH relativeFrom="column">
                    <wp:posOffset>2316798</wp:posOffset>
                  </wp:positionH>
                  <wp:positionV relativeFrom="paragraph">
                    <wp:posOffset>169863</wp:posOffset>
                  </wp:positionV>
                  <wp:extent cx="179070" cy="179070"/>
                  <wp:effectExtent l="0" t="0" r="0" b="0"/>
                  <wp:wrapNone/>
                  <wp:docPr id="982072257" name="Grafik 3" descr="Ausrufe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rufe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79070" cy="179070"/>
                          </a:xfrm>
                          <a:prstGeom prst="rect">
                            <a:avLst/>
                          </a:prstGeom>
                          <a:noFill/>
                          <a:ln>
                            <a:noFill/>
                          </a:ln>
                        </pic:spPr>
                      </pic:pic>
                    </a:graphicData>
                  </a:graphic>
                </wp:anchor>
              </w:drawing>
            </w:r>
            <w:r w:rsidRPr="008329DC">
              <w:rPr>
                <w:rFonts w:cs="Trebuchet MS"/>
                <w:color w:val="000000"/>
                <w:kern w:val="0"/>
                <w:sz w:val="22"/>
                <w:szCs w:val="22"/>
              </w:rPr>
              <w:t>Ethanol-Heptan-Gemisch (1:1)</w:t>
            </w:r>
          </w:p>
          <w:p w14:paraId="7E357149" w14:textId="2C55C9D0" w:rsidR="00443F21" w:rsidRPr="008329DC" w:rsidRDefault="00443F21" w:rsidP="00443F21">
            <w:pPr>
              <w:autoSpaceDE w:val="0"/>
              <w:autoSpaceDN w:val="0"/>
              <w:adjustRightInd w:val="0"/>
              <w:rPr>
                <w:rFonts w:cs="Trebuchet MS"/>
                <w:color w:val="000000"/>
                <w:kern w:val="0"/>
                <w:sz w:val="22"/>
                <w:szCs w:val="22"/>
              </w:rPr>
            </w:pPr>
            <w:r w:rsidRPr="008329DC">
              <w:rPr>
                <w:rFonts w:cs="Trebuchet MS"/>
                <w:color w:val="000000"/>
                <w:kern w:val="0"/>
                <w:sz w:val="22"/>
                <w:szCs w:val="22"/>
              </w:rPr>
              <w:t xml:space="preserve">Kaliumhydroxid-Lösung (c = 0,1 </w:t>
            </w:r>
            <w:proofErr w:type="spellStart"/>
            <w:r w:rsidRPr="008329DC">
              <w:rPr>
                <w:rFonts w:cs="Trebuchet MS"/>
                <w:color w:val="000000"/>
                <w:kern w:val="0"/>
                <w:sz w:val="22"/>
                <w:szCs w:val="22"/>
              </w:rPr>
              <w:t>mol</w:t>
            </w:r>
            <w:proofErr w:type="spellEnd"/>
            <w:r w:rsidRPr="008329DC">
              <w:rPr>
                <w:rFonts w:cs="Trebuchet MS"/>
                <w:color w:val="000000"/>
                <w:kern w:val="0"/>
                <w:sz w:val="22"/>
                <w:szCs w:val="22"/>
              </w:rPr>
              <w:t>/l)</w:t>
            </w:r>
            <w:r w:rsidRPr="008329DC">
              <w:rPr>
                <w:noProof/>
                <w:sz w:val="22"/>
                <w:szCs w:val="22"/>
              </w:rPr>
              <w:t xml:space="preserve"> </w:t>
            </w:r>
          </w:p>
          <w:p w14:paraId="6347FA80" w14:textId="1A20FF01" w:rsidR="00443F21" w:rsidRPr="008329DC" w:rsidRDefault="00443F21" w:rsidP="00443F21">
            <w:pPr>
              <w:autoSpaceDE w:val="0"/>
              <w:autoSpaceDN w:val="0"/>
              <w:adjustRightInd w:val="0"/>
              <w:rPr>
                <w:rFonts w:cs="Trebuchet MS"/>
                <w:color w:val="000000"/>
                <w:kern w:val="0"/>
                <w:sz w:val="22"/>
                <w:szCs w:val="22"/>
              </w:rPr>
            </w:pPr>
            <w:r w:rsidRPr="008329DC">
              <w:rPr>
                <w:noProof/>
              </w:rPr>
              <w:drawing>
                <wp:anchor distT="0" distB="0" distL="114300" distR="114300" simplePos="0" relativeHeight="251732480" behindDoc="0" locked="0" layoutInCell="1" allowOverlap="1" wp14:anchorId="02A00604" wp14:editId="48F660AF">
                  <wp:simplePos x="0" y="0"/>
                  <wp:positionH relativeFrom="column">
                    <wp:posOffset>2047240</wp:posOffset>
                  </wp:positionH>
                  <wp:positionV relativeFrom="paragraph">
                    <wp:posOffset>10795</wp:posOffset>
                  </wp:positionV>
                  <wp:extent cx="202922" cy="202922"/>
                  <wp:effectExtent l="0" t="0" r="6985" b="6985"/>
                  <wp:wrapNone/>
                  <wp:docPr id="1600033576" name="Grafik 6" descr="Piktogramm GHS08 Gesundheitsgefahr (&quot;Tors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ktogramm GHS08 Gesundheitsgefahr (&quot;Torso&quot;)"/>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202922" cy="2029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29DC">
              <w:rPr>
                <w:noProof/>
              </w:rPr>
              <w:drawing>
                <wp:anchor distT="0" distB="0" distL="114300" distR="114300" simplePos="0" relativeHeight="251729408" behindDoc="0" locked="0" layoutInCell="1" allowOverlap="1" wp14:anchorId="227CD9F6" wp14:editId="7CD77F99">
                  <wp:simplePos x="0" y="0"/>
                  <wp:positionH relativeFrom="column">
                    <wp:posOffset>1815465</wp:posOffset>
                  </wp:positionH>
                  <wp:positionV relativeFrom="paragraph">
                    <wp:posOffset>23495</wp:posOffset>
                  </wp:positionV>
                  <wp:extent cx="179070" cy="179070"/>
                  <wp:effectExtent l="0" t="0" r="0" b="0"/>
                  <wp:wrapNone/>
                  <wp:docPr id="719038058" name="Grafik 3" descr="Ausrufe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rufe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79070" cy="179070"/>
                          </a:xfrm>
                          <a:prstGeom prst="rect">
                            <a:avLst/>
                          </a:prstGeom>
                          <a:noFill/>
                          <a:ln>
                            <a:noFill/>
                          </a:ln>
                        </pic:spPr>
                      </pic:pic>
                    </a:graphicData>
                  </a:graphic>
                </wp:anchor>
              </w:drawing>
            </w:r>
            <w:r w:rsidRPr="008329DC">
              <w:rPr>
                <w:rFonts w:cs="Trebuchet MS"/>
                <w:noProof/>
                <w:color w:val="000000"/>
                <w:kern w:val="0"/>
              </w:rPr>
              <w:drawing>
                <wp:anchor distT="0" distB="0" distL="114300" distR="114300" simplePos="0" relativeHeight="251726336" behindDoc="0" locked="0" layoutInCell="1" allowOverlap="1" wp14:anchorId="1407092B" wp14:editId="30DE8C1D">
                  <wp:simplePos x="0" y="0"/>
                  <wp:positionH relativeFrom="column">
                    <wp:posOffset>1615440</wp:posOffset>
                  </wp:positionH>
                  <wp:positionV relativeFrom="paragraph">
                    <wp:posOffset>17780</wp:posOffset>
                  </wp:positionV>
                  <wp:extent cx="182880" cy="182880"/>
                  <wp:effectExtent l="0" t="0" r="7620" b="7620"/>
                  <wp:wrapNone/>
                  <wp:docPr id="11555771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anchor>
              </w:drawing>
            </w:r>
            <w:r w:rsidRPr="008329DC">
              <w:rPr>
                <w:rFonts w:cs="Trebuchet MS"/>
                <w:color w:val="000000"/>
                <w:kern w:val="0"/>
                <w:sz w:val="22"/>
                <w:szCs w:val="22"/>
              </w:rPr>
              <w:t>Phenolphthalein-Lösung</w:t>
            </w:r>
          </w:p>
        </w:tc>
      </w:tr>
      <w:tr w:rsidR="00443F21" w14:paraId="42773F7F" w14:textId="77777777" w:rsidTr="00443F21">
        <w:trPr>
          <w:trHeight w:val="497"/>
        </w:trPr>
        <w:tc>
          <w:tcPr>
            <w:tcW w:w="9062" w:type="dxa"/>
            <w:gridSpan w:val="2"/>
            <w:vAlign w:val="center"/>
          </w:tcPr>
          <w:p w14:paraId="53DF8ED4" w14:textId="77777777" w:rsidR="00443F21" w:rsidRPr="008329DC" w:rsidRDefault="00443F21" w:rsidP="00443F21">
            <w:pPr>
              <w:autoSpaceDE w:val="0"/>
              <w:autoSpaceDN w:val="0"/>
              <w:adjustRightInd w:val="0"/>
              <w:rPr>
                <w:rFonts w:cs="Trebuchet MS"/>
                <w:color w:val="000000"/>
                <w:kern w:val="0"/>
                <w:sz w:val="22"/>
                <w:szCs w:val="22"/>
              </w:rPr>
            </w:pPr>
            <w:r w:rsidRPr="008329DC">
              <w:rPr>
                <w:rFonts w:cs="Trebuchet MS"/>
                <w:color w:val="000000"/>
                <w:kern w:val="0"/>
                <w:sz w:val="22"/>
                <w:szCs w:val="22"/>
              </w:rPr>
              <w:t>Entsorgung:</w:t>
            </w:r>
            <w:r w:rsidRPr="008329DC">
              <w:rPr>
                <w:rFonts w:ascii="Trebuchet MS" w:hAnsi="Trebuchet MS" w:cs="Trebuchet MS"/>
                <w:color w:val="000000"/>
                <w:kern w:val="0"/>
                <w:sz w:val="22"/>
                <w:szCs w:val="22"/>
              </w:rPr>
              <w:t xml:space="preserve"> </w:t>
            </w:r>
            <w:r w:rsidRPr="008329DC">
              <w:rPr>
                <w:rFonts w:cs="Trebuchet MS"/>
                <w:color w:val="000000"/>
                <w:kern w:val="0"/>
                <w:sz w:val="22"/>
                <w:szCs w:val="22"/>
              </w:rPr>
              <w:t>Die Gemische werden in dem bereitgestellte Sammelbehältnis entsorgt.</w:t>
            </w:r>
          </w:p>
        </w:tc>
      </w:tr>
      <w:bookmarkEnd w:id="0"/>
    </w:tbl>
    <w:p w14:paraId="48806146" w14:textId="124585E2" w:rsidR="00C678CE" w:rsidRDefault="00C678CE"/>
    <w:p w14:paraId="0F5AB6B8" w14:textId="336183A0" w:rsidR="00443F21" w:rsidRPr="00443F21" w:rsidRDefault="00443F21" w:rsidP="00764A1F">
      <w:pPr>
        <w:spacing w:before="240" w:after="120" w:line="240" w:lineRule="auto"/>
        <w:rPr>
          <w:sz w:val="24"/>
          <w:szCs w:val="24"/>
        </w:rPr>
      </w:pPr>
    </w:p>
    <w:p w14:paraId="310E32B8" w14:textId="102DE1AE" w:rsidR="008329DC" w:rsidRPr="00764A1F" w:rsidRDefault="00443F21" w:rsidP="00764A1F">
      <w:pPr>
        <w:spacing w:before="240" w:after="120" w:line="240" w:lineRule="auto"/>
        <w:rPr>
          <w:b/>
          <w:bCs/>
          <w:sz w:val="24"/>
          <w:szCs w:val="24"/>
        </w:rPr>
      </w:pPr>
      <w:r>
        <w:rPr>
          <w:noProof/>
        </w:rPr>
        <w:drawing>
          <wp:anchor distT="0" distB="0" distL="114300" distR="114300" simplePos="0" relativeHeight="251689472" behindDoc="1" locked="0" layoutInCell="1" allowOverlap="1" wp14:anchorId="66C072CE" wp14:editId="4B379AFD">
            <wp:simplePos x="0" y="0"/>
            <wp:positionH relativeFrom="margin">
              <wp:align>right</wp:align>
            </wp:positionH>
            <wp:positionV relativeFrom="paragraph">
              <wp:posOffset>49212</wp:posOffset>
            </wp:positionV>
            <wp:extent cx="2201545" cy="1917065"/>
            <wp:effectExtent l="0" t="0" r="8255" b="6985"/>
            <wp:wrapSquare wrapText="bothSides"/>
            <wp:docPr id="1952420634" name="Grafik 1" descr="Ein Bild, das Stange Pfosten,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20634" name="Grafik 1" descr="Ein Bild, das Stange Pfosten, Lich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1545" cy="1917065"/>
                    </a:xfrm>
                    <a:prstGeom prst="rect">
                      <a:avLst/>
                    </a:prstGeom>
                  </pic:spPr>
                </pic:pic>
              </a:graphicData>
            </a:graphic>
            <wp14:sizeRelH relativeFrom="margin">
              <wp14:pctWidth>0</wp14:pctWidth>
            </wp14:sizeRelH>
            <wp14:sizeRelV relativeFrom="margin">
              <wp14:pctHeight>0</wp14:pctHeight>
            </wp14:sizeRelV>
          </wp:anchor>
        </w:drawing>
      </w:r>
      <w:r w:rsidR="008329DC" w:rsidRPr="00764A1F">
        <w:rPr>
          <w:b/>
          <w:bCs/>
          <w:sz w:val="24"/>
          <w:szCs w:val="24"/>
        </w:rPr>
        <w:t xml:space="preserve">Durchführung: </w:t>
      </w:r>
    </w:p>
    <w:p w14:paraId="09AEE148" w14:textId="43474B1C" w:rsidR="00764A1F" w:rsidRPr="00764A1F" w:rsidRDefault="00764A1F" w:rsidP="00764A1F">
      <w:pPr>
        <w:pStyle w:val="Listenabsatz"/>
        <w:numPr>
          <w:ilvl w:val="0"/>
          <w:numId w:val="6"/>
        </w:numPr>
        <w:tabs>
          <w:tab w:val="clear" w:pos="720"/>
        </w:tabs>
        <w:ind w:left="714" w:hanging="357"/>
      </w:pPr>
      <w:r w:rsidRPr="00764A1F">
        <w:t>Baue den Versuch wie abgebildet auf.</w:t>
      </w:r>
    </w:p>
    <w:p w14:paraId="15053D7B" w14:textId="0D601986" w:rsidR="00764A1F" w:rsidRPr="00764A1F" w:rsidRDefault="00764A1F" w:rsidP="00764A1F">
      <w:pPr>
        <w:pStyle w:val="Listenabsatz"/>
        <w:numPr>
          <w:ilvl w:val="0"/>
          <w:numId w:val="6"/>
        </w:numPr>
        <w:tabs>
          <w:tab w:val="clear" w:pos="720"/>
        </w:tabs>
        <w:ind w:left="714" w:hanging="357"/>
      </w:pPr>
      <w:r w:rsidRPr="00764A1F">
        <w:t>Mische 10 g Olivenöl und 50 ml Ethanol-Heptan-Gemisch und erhitze es unter leichtem Rühren, bis ein homogenes Gemisch entsteht.</w:t>
      </w:r>
    </w:p>
    <w:p w14:paraId="4826A366" w14:textId="726145DB" w:rsidR="007F7992" w:rsidRDefault="00764A1F" w:rsidP="00764A1F">
      <w:pPr>
        <w:pStyle w:val="Listenabsatz"/>
        <w:numPr>
          <w:ilvl w:val="0"/>
          <w:numId w:val="6"/>
        </w:numPr>
        <w:tabs>
          <w:tab w:val="clear" w:pos="720"/>
        </w:tabs>
        <w:ind w:left="714" w:hanging="357"/>
      </w:pPr>
      <w:r w:rsidRPr="00764A1F">
        <w:t>Gib 6-8 Tropfen Phenolpht</w:t>
      </w:r>
      <w:r w:rsidR="00FD5E51">
        <w:t>h</w:t>
      </w:r>
      <w:r w:rsidRPr="00764A1F">
        <w:t>alein zu dem Gemisch und titriere es mit Kaliumhydroxid bis zum Umschlagspunkt.</w:t>
      </w:r>
    </w:p>
    <w:p w14:paraId="2252E55F" w14:textId="161CAF74" w:rsidR="00764A1F" w:rsidRDefault="00764A1F" w:rsidP="00764A1F"/>
    <w:sectPr w:rsidR="00764A1F">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2176" w14:textId="77777777" w:rsidR="007F7992" w:rsidRDefault="007F7992" w:rsidP="007F7992">
      <w:pPr>
        <w:spacing w:after="0" w:line="240" w:lineRule="auto"/>
      </w:pPr>
      <w:r>
        <w:separator/>
      </w:r>
    </w:p>
  </w:endnote>
  <w:endnote w:type="continuationSeparator" w:id="0">
    <w:p w14:paraId="3DEB9377" w14:textId="77777777" w:rsidR="007F7992" w:rsidRDefault="007F7992" w:rsidP="007F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CA58" w14:textId="77777777" w:rsidR="007F7992" w:rsidRDefault="007F7992" w:rsidP="007F7992">
      <w:pPr>
        <w:spacing w:after="0" w:line="240" w:lineRule="auto"/>
      </w:pPr>
      <w:r>
        <w:separator/>
      </w:r>
    </w:p>
  </w:footnote>
  <w:footnote w:type="continuationSeparator" w:id="0">
    <w:p w14:paraId="3D7F1B9F" w14:textId="77777777" w:rsidR="007F7992" w:rsidRDefault="007F7992" w:rsidP="007F7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06D" w14:textId="43620755" w:rsidR="007F7992" w:rsidRDefault="007F7992">
    <w:pPr>
      <w:pStyle w:val="Kopfzeile"/>
    </w:pPr>
    <w:r>
      <w:rPr>
        <w:noProof/>
      </w:rPr>
      <w:drawing>
        <wp:anchor distT="0" distB="0" distL="114300" distR="114300" simplePos="0" relativeHeight="251550208" behindDoc="1" locked="0" layoutInCell="1" allowOverlap="1" wp14:anchorId="5716489F" wp14:editId="0CECE929">
          <wp:simplePos x="0" y="0"/>
          <wp:positionH relativeFrom="column">
            <wp:posOffset>5200153</wp:posOffset>
          </wp:positionH>
          <wp:positionV relativeFrom="paragraph">
            <wp:posOffset>-326638</wp:posOffset>
          </wp:positionV>
          <wp:extent cx="1350000" cy="705600"/>
          <wp:effectExtent l="0" t="0" r="0" b="5715"/>
          <wp:wrapTight wrapText="bothSides">
            <wp:wrapPolygon edited="0">
              <wp:start x="0" y="0"/>
              <wp:lineTo x="0" y="21386"/>
              <wp:lineTo x="21346" y="21386"/>
              <wp:lineTo x="21346" y="0"/>
              <wp:lineTo x="0" y="0"/>
            </wp:wrapPolygon>
          </wp:wrapTight>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0000" cy="705600"/>
                  </a:xfrm>
                  <a:prstGeom prst="rect">
                    <a:avLst/>
                  </a:prstGeom>
                </pic:spPr>
              </pic:pic>
            </a:graphicData>
          </a:graphic>
          <wp14:sizeRelH relativeFrom="margin">
            <wp14:pctWidth>0</wp14:pctWidth>
          </wp14:sizeRelH>
          <wp14:sizeRelV relativeFrom="margin">
            <wp14:pctHeight>0</wp14:pctHeight>
          </wp14:sizeRelV>
        </wp:anchor>
      </w:drawing>
    </w:r>
    <w:r>
      <w:t>Experimente Labor 4 – Qualität von Fetten - Kennzahlen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3F20"/>
    <w:multiLevelType w:val="multilevel"/>
    <w:tmpl w:val="F59E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027E0"/>
    <w:multiLevelType w:val="multilevel"/>
    <w:tmpl w:val="F3E0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7054D"/>
    <w:multiLevelType w:val="multilevel"/>
    <w:tmpl w:val="ECB0BD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E7877"/>
    <w:multiLevelType w:val="multilevel"/>
    <w:tmpl w:val="6B3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046CFD"/>
    <w:multiLevelType w:val="multilevel"/>
    <w:tmpl w:val="C9125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765F81"/>
    <w:multiLevelType w:val="multilevel"/>
    <w:tmpl w:val="4D8E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CE"/>
    <w:rsid w:val="000866E7"/>
    <w:rsid w:val="000A4FDB"/>
    <w:rsid w:val="00443F21"/>
    <w:rsid w:val="007140CC"/>
    <w:rsid w:val="00764A1F"/>
    <w:rsid w:val="007F7992"/>
    <w:rsid w:val="00810C34"/>
    <w:rsid w:val="008329DC"/>
    <w:rsid w:val="009F0E81"/>
    <w:rsid w:val="00B63E0A"/>
    <w:rsid w:val="00C678CE"/>
    <w:rsid w:val="00FC1FF6"/>
    <w:rsid w:val="00FD5E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9369567"/>
  <w15:chartTrackingRefBased/>
  <w15:docId w15:val="{C82F459D-0047-43C7-868C-BA3792EB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78CE"/>
  </w:style>
  <w:style w:type="paragraph" w:styleId="berschrift1">
    <w:name w:val="heading 1"/>
    <w:basedOn w:val="Standard"/>
    <w:next w:val="Standard"/>
    <w:link w:val="berschrift1Zchn"/>
    <w:uiPriority w:val="9"/>
    <w:qFormat/>
    <w:rsid w:val="00C67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7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78C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78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78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78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78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78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78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78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78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78C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78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78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78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78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78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78CE"/>
    <w:rPr>
      <w:rFonts w:eastAsiaTheme="majorEastAsia" w:cstheme="majorBidi"/>
      <w:color w:val="272727" w:themeColor="text1" w:themeTint="D8"/>
    </w:rPr>
  </w:style>
  <w:style w:type="paragraph" w:styleId="Titel">
    <w:name w:val="Title"/>
    <w:basedOn w:val="Standard"/>
    <w:next w:val="Standard"/>
    <w:link w:val="TitelZchn"/>
    <w:uiPriority w:val="10"/>
    <w:qFormat/>
    <w:rsid w:val="00C67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78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78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78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78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78CE"/>
    <w:rPr>
      <w:i/>
      <w:iCs/>
      <w:color w:val="404040" w:themeColor="text1" w:themeTint="BF"/>
    </w:rPr>
  </w:style>
  <w:style w:type="paragraph" w:styleId="Listenabsatz">
    <w:name w:val="List Paragraph"/>
    <w:basedOn w:val="Standard"/>
    <w:uiPriority w:val="34"/>
    <w:qFormat/>
    <w:rsid w:val="00C678CE"/>
    <w:pPr>
      <w:ind w:left="720"/>
      <w:contextualSpacing/>
    </w:pPr>
  </w:style>
  <w:style w:type="character" w:styleId="IntensiveHervorhebung">
    <w:name w:val="Intense Emphasis"/>
    <w:basedOn w:val="Absatz-Standardschriftart"/>
    <w:uiPriority w:val="21"/>
    <w:qFormat/>
    <w:rsid w:val="00C678CE"/>
    <w:rPr>
      <w:i/>
      <w:iCs/>
      <w:color w:val="0F4761" w:themeColor="accent1" w:themeShade="BF"/>
    </w:rPr>
  </w:style>
  <w:style w:type="paragraph" w:styleId="IntensivesZitat">
    <w:name w:val="Intense Quote"/>
    <w:basedOn w:val="Standard"/>
    <w:next w:val="Standard"/>
    <w:link w:val="IntensivesZitatZchn"/>
    <w:uiPriority w:val="30"/>
    <w:qFormat/>
    <w:rsid w:val="00C67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78CE"/>
    <w:rPr>
      <w:i/>
      <w:iCs/>
      <w:color w:val="0F4761" w:themeColor="accent1" w:themeShade="BF"/>
    </w:rPr>
  </w:style>
  <w:style w:type="character" w:styleId="IntensiverVerweis">
    <w:name w:val="Intense Reference"/>
    <w:basedOn w:val="Absatz-Standardschriftart"/>
    <w:uiPriority w:val="32"/>
    <w:qFormat/>
    <w:rsid w:val="00C678CE"/>
    <w:rPr>
      <w:b/>
      <w:bCs/>
      <w:smallCaps/>
      <w:color w:val="0F4761" w:themeColor="accent1" w:themeShade="BF"/>
      <w:spacing w:val="5"/>
    </w:rPr>
  </w:style>
  <w:style w:type="table" w:styleId="Tabellenraster">
    <w:name w:val="Table Grid"/>
    <w:basedOn w:val="NormaleTabelle"/>
    <w:uiPriority w:val="39"/>
    <w:rsid w:val="00C678C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79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7992"/>
  </w:style>
  <w:style w:type="paragraph" w:styleId="Fuzeile">
    <w:name w:val="footer"/>
    <w:basedOn w:val="Standard"/>
    <w:link w:val="FuzeileZchn"/>
    <w:uiPriority w:val="99"/>
    <w:unhideWhenUsed/>
    <w:rsid w:val="007F79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41047">
      <w:bodyDiv w:val="1"/>
      <w:marLeft w:val="0"/>
      <w:marRight w:val="0"/>
      <w:marTop w:val="0"/>
      <w:marBottom w:val="0"/>
      <w:divBdr>
        <w:top w:val="none" w:sz="0" w:space="0" w:color="auto"/>
        <w:left w:val="none" w:sz="0" w:space="0" w:color="auto"/>
        <w:bottom w:val="none" w:sz="0" w:space="0" w:color="auto"/>
        <w:right w:val="none" w:sz="0" w:space="0" w:color="auto"/>
      </w:divBdr>
    </w:div>
    <w:div w:id="1240335826">
      <w:bodyDiv w:val="1"/>
      <w:marLeft w:val="0"/>
      <w:marRight w:val="0"/>
      <w:marTop w:val="0"/>
      <w:marBottom w:val="0"/>
      <w:divBdr>
        <w:top w:val="none" w:sz="0" w:space="0" w:color="auto"/>
        <w:left w:val="none" w:sz="0" w:space="0" w:color="auto"/>
        <w:bottom w:val="none" w:sz="0" w:space="0" w:color="auto"/>
        <w:right w:val="none" w:sz="0" w:space="0" w:color="auto"/>
      </w:divBdr>
    </w:div>
    <w:div w:id="1485465573">
      <w:bodyDiv w:val="1"/>
      <w:marLeft w:val="0"/>
      <w:marRight w:val="0"/>
      <w:marTop w:val="0"/>
      <w:marBottom w:val="0"/>
      <w:divBdr>
        <w:top w:val="none" w:sz="0" w:space="0" w:color="auto"/>
        <w:left w:val="none" w:sz="0" w:space="0" w:color="auto"/>
        <w:bottom w:val="none" w:sz="0" w:space="0" w:color="auto"/>
        <w:right w:val="none" w:sz="0" w:space="0" w:color="auto"/>
      </w:divBdr>
    </w:div>
    <w:div w:id="1551696572">
      <w:bodyDiv w:val="1"/>
      <w:marLeft w:val="0"/>
      <w:marRight w:val="0"/>
      <w:marTop w:val="0"/>
      <w:marBottom w:val="0"/>
      <w:divBdr>
        <w:top w:val="none" w:sz="0" w:space="0" w:color="auto"/>
        <w:left w:val="none" w:sz="0" w:space="0" w:color="auto"/>
        <w:bottom w:val="none" w:sz="0" w:space="0" w:color="auto"/>
        <w:right w:val="none" w:sz="0" w:space="0" w:color="auto"/>
      </w:divBdr>
    </w:div>
    <w:div w:id="1701852796">
      <w:bodyDiv w:val="1"/>
      <w:marLeft w:val="0"/>
      <w:marRight w:val="0"/>
      <w:marTop w:val="0"/>
      <w:marBottom w:val="0"/>
      <w:divBdr>
        <w:top w:val="none" w:sz="0" w:space="0" w:color="auto"/>
        <w:left w:val="none" w:sz="0" w:space="0" w:color="auto"/>
        <w:bottom w:val="none" w:sz="0" w:space="0" w:color="auto"/>
        <w:right w:val="none" w:sz="0" w:space="0" w:color="auto"/>
      </w:divBdr>
    </w:div>
    <w:div w:id="1822309827">
      <w:bodyDiv w:val="1"/>
      <w:marLeft w:val="0"/>
      <w:marRight w:val="0"/>
      <w:marTop w:val="0"/>
      <w:marBottom w:val="0"/>
      <w:divBdr>
        <w:top w:val="none" w:sz="0" w:space="0" w:color="auto"/>
        <w:left w:val="none" w:sz="0" w:space="0" w:color="auto"/>
        <w:bottom w:val="none" w:sz="0" w:space="0" w:color="auto"/>
        <w:right w:val="none" w:sz="0" w:space="0" w:color="auto"/>
      </w:divBdr>
    </w:div>
    <w:div w:id="1857378394">
      <w:bodyDiv w:val="1"/>
      <w:marLeft w:val="0"/>
      <w:marRight w:val="0"/>
      <w:marTop w:val="0"/>
      <w:marBottom w:val="0"/>
      <w:divBdr>
        <w:top w:val="none" w:sz="0" w:space="0" w:color="auto"/>
        <w:left w:val="none" w:sz="0" w:space="0" w:color="auto"/>
        <w:bottom w:val="none" w:sz="0" w:space="0" w:color="auto"/>
        <w:right w:val="none" w:sz="0" w:space="0" w:color="auto"/>
      </w:divBdr>
    </w:div>
    <w:div w:id="21089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1659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Wlotzka</dc:creator>
  <cp:keywords/>
  <dc:description/>
  <cp:lastModifiedBy>Theis, Sven</cp:lastModifiedBy>
  <cp:revision>2</cp:revision>
  <dcterms:created xsi:type="dcterms:W3CDTF">2025-03-31T06:07:00Z</dcterms:created>
  <dcterms:modified xsi:type="dcterms:W3CDTF">2025-03-31T06:07:00Z</dcterms:modified>
</cp:coreProperties>
</file>