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E1FF" w14:textId="77777777" w:rsidR="00A848E3" w:rsidRPr="00A848E3" w:rsidRDefault="00A848E3" w:rsidP="00905CE2">
      <w:pPr>
        <w:rPr>
          <w:rFonts w:cs="Arial"/>
          <w:bCs/>
          <w:sz w:val="32"/>
        </w:rPr>
      </w:pPr>
    </w:p>
    <w:p w14:paraId="7928F546" w14:textId="3BEBD973" w:rsidR="009F1C7A" w:rsidRPr="00AE1B3C" w:rsidRDefault="00344D09" w:rsidP="00905CE2">
      <w:pPr>
        <w:rPr>
          <w:rFonts w:cs="Arial"/>
          <w:bCs/>
          <w:sz w:val="36"/>
          <w:szCs w:val="36"/>
        </w:rPr>
      </w:pPr>
      <w:r w:rsidRPr="00AE1B3C">
        <w:rPr>
          <w:rFonts w:cs="Arial"/>
          <w:bCs/>
          <w:sz w:val="36"/>
          <w:szCs w:val="36"/>
        </w:rPr>
        <w:t xml:space="preserve">Nachweis </w:t>
      </w:r>
      <w:r w:rsidR="00905CE2" w:rsidRPr="00AE1B3C">
        <w:rPr>
          <w:rFonts w:cs="Arial"/>
          <w:bCs/>
          <w:sz w:val="36"/>
          <w:szCs w:val="36"/>
        </w:rPr>
        <w:t xml:space="preserve">der </w:t>
      </w:r>
      <w:r w:rsidR="00593D2F" w:rsidRPr="00AE1B3C">
        <w:rPr>
          <w:rFonts w:cs="Arial"/>
          <w:bCs/>
          <w:sz w:val="36"/>
          <w:szCs w:val="36"/>
        </w:rPr>
        <w:t>Stoffgruppe der Ester</w:t>
      </w:r>
      <w:r w:rsidRPr="00AE1B3C">
        <w:rPr>
          <w:rFonts w:cs="Arial"/>
          <w:bCs/>
          <w:sz w:val="36"/>
          <w:szCs w:val="36"/>
        </w:rPr>
        <w:t xml:space="preserve"> mit dem </w:t>
      </w:r>
      <w:r w:rsidR="00700163" w:rsidRPr="00AE1B3C">
        <w:rPr>
          <w:rFonts w:cs="Arial"/>
          <w:bCs/>
          <w:sz w:val="36"/>
          <w:szCs w:val="36"/>
        </w:rPr>
        <w:t xml:space="preserve">Rojahn-Test </w:t>
      </w:r>
    </w:p>
    <w:p w14:paraId="5DA47890" w14:textId="12A8FF00" w:rsidR="00344D09" w:rsidRPr="00A848E3" w:rsidRDefault="00593D2F" w:rsidP="00593D2F">
      <w:pPr>
        <w:spacing w:before="240" w:after="120" w:line="240" w:lineRule="auto"/>
        <w:rPr>
          <w:b/>
          <w:bCs/>
          <w:sz w:val="24"/>
          <w:szCs w:val="24"/>
        </w:rPr>
      </w:pPr>
      <w:r w:rsidRPr="00A848E3">
        <w:rPr>
          <w:b/>
          <w:bCs/>
          <w:sz w:val="24"/>
          <w:szCs w:val="24"/>
        </w:rPr>
        <w:t>Information:</w:t>
      </w:r>
    </w:p>
    <w:p w14:paraId="3C041787" w14:textId="77777777" w:rsidR="00593D2F" w:rsidRPr="00BE6406" w:rsidRDefault="00593D2F" w:rsidP="00593D2F">
      <w:pPr>
        <w:spacing w:before="240" w:after="120" w:line="240" w:lineRule="auto"/>
        <w:rPr>
          <w:rFonts w:cs="Times New Roman"/>
        </w:rPr>
      </w:pPr>
      <w:r w:rsidRPr="00BE6406">
        <w:rPr>
          <w:rFonts w:cs="Times New Roman"/>
        </w:rPr>
        <w:t>Der Nachweis, dass es sich bei Fetten um Ester handelt, erfolgt durch den Rojahn-Test. Beim Rojahn-Test wird der Ester gespalten. Der dabei entstehende Alkohol kann durch den Ammonium-</w:t>
      </w:r>
      <w:proofErr w:type="spellStart"/>
      <w:r w:rsidRPr="00BE6406">
        <w:rPr>
          <w:rFonts w:cs="Times New Roman"/>
        </w:rPr>
        <w:t>Cernitrat</w:t>
      </w:r>
      <w:proofErr w:type="spellEnd"/>
      <w:r w:rsidRPr="00BE6406">
        <w:rPr>
          <w:rFonts w:cs="Times New Roman"/>
        </w:rPr>
        <w:t>-Test nachgewiesen werden.</w:t>
      </w:r>
    </w:p>
    <w:p w14:paraId="7AD54FE3" w14:textId="1379A037" w:rsidR="00593D2F" w:rsidRPr="00A848E3" w:rsidRDefault="00593D2F" w:rsidP="00593D2F">
      <w:pPr>
        <w:spacing w:before="240" w:after="120" w:line="240" w:lineRule="auto"/>
        <w:rPr>
          <w:b/>
          <w:bCs/>
          <w:sz w:val="24"/>
          <w:szCs w:val="24"/>
        </w:rPr>
      </w:pPr>
      <w:r w:rsidRPr="00A848E3">
        <w:rPr>
          <w:b/>
          <w:bCs/>
          <w:sz w:val="24"/>
          <w:szCs w:val="24"/>
        </w:rPr>
        <w:t>Arbeitsaufträge:</w:t>
      </w:r>
    </w:p>
    <w:p w14:paraId="4158F0EE" w14:textId="68AFE191" w:rsidR="00700163" w:rsidRPr="00BE6406" w:rsidRDefault="00593D2F" w:rsidP="00593D2F">
      <w:pPr>
        <w:pStyle w:val="Listenabsatz"/>
        <w:numPr>
          <w:ilvl w:val="0"/>
          <w:numId w:val="5"/>
        </w:numPr>
        <w:spacing w:before="240" w:after="120" w:line="240" w:lineRule="auto"/>
        <w:rPr>
          <w:rFonts w:cs="Times New Roman"/>
        </w:rPr>
      </w:pPr>
      <w:r w:rsidRPr="00BE6406">
        <w:rPr>
          <w:rFonts w:cs="Times New Roman"/>
        </w:rPr>
        <w:t xml:space="preserve">Führe das Experiment durch und dokumentiere deine Ergebnisse in deinem Laborheft. </w:t>
      </w:r>
    </w:p>
    <w:p w14:paraId="019FF92B" w14:textId="6DC27B94" w:rsidR="00A848E3" w:rsidRPr="00BE6406" w:rsidRDefault="00BB668C" w:rsidP="00593D2F">
      <w:pPr>
        <w:pStyle w:val="Listenabsatz"/>
        <w:numPr>
          <w:ilvl w:val="0"/>
          <w:numId w:val="5"/>
        </w:numPr>
        <w:spacing w:before="240" w:after="120" w:line="240" w:lineRule="auto"/>
        <w:rPr>
          <w:rFonts w:cs="Times New Roman"/>
        </w:rPr>
      </w:pPr>
      <w:r>
        <w:rPr>
          <w:rFonts w:cs="Times New Roman"/>
        </w:rPr>
        <w:t>Gib an, welche Schlussfolgerungen du aus de</w:t>
      </w:r>
      <w:r w:rsidR="00226822">
        <w:rPr>
          <w:rFonts w:cs="Times New Roman"/>
        </w:rPr>
        <w:t xml:space="preserve">n Beobachtungen ziehst. </w:t>
      </w:r>
    </w:p>
    <w:p w14:paraId="5EB0BAEC" w14:textId="77777777" w:rsidR="00593D2F" w:rsidRPr="00A848E3" w:rsidRDefault="00593D2F" w:rsidP="00A848E3">
      <w:pPr>
        <w:pStyle w:val="Listenabsatz"/>
        <w:spacing w:before="240" w:after="120" w:line="240" w:lineRule="auto"/>
        <w:ind w:left="0"/>
        <w:rPr>
          <w:rFonts w:cs="Times New Roman"/>
          <w:sz w:val="24"/>
          <w:szCs w:val="24"/>
        </w:rPr>
      </w:pPr>
    </w:p>
    <w:tbl>
      <w:tblPr>
        <w:tblStyle w:val="Tabellenraster"/>
        <w:tblW w:w="0" w:type="auto"/>
        <w:jc w:val="center"/>
        <w:tblLook w:val="04A0" w:firstRow="1" w:lastRow="0" w:firstColumn="1" w:lastColumn="0" w:noHBand="0" w:noVBand="1"/>
      </w:tblPr>
      <w:tblGrid>
        <w:gridCol w:w="4254"/>
        <w:gridCol w:w="4677"/>
      </w:tblGrid>
      <w:tr w:rsidR="00700163" w:rsidRPr="00A848E3" w14:paraId="728FEBD8" w14:textId="77777777" w:rsidTr="00BE6406">
        <w:trPr>
          <w:trHeight w:val="518"/>
          <w:jc w:val="center"/>
        </w:trPr>
        <w:tc>
          <w:tcPr>
            <w:tcW w:w="4254" w:type="dxa"/>
            <w:vAlign w:val="center"/>
          </w:tcPr>
          <w:p w14:paraId="0C1FB760" w14:textId="0C2E918E" w:rsidR="00700163" w:rsidRPr="00A848E3" w:rsidRDefault="00593D2F" w:rsidP="00BE6406">
            <w:pPr>
              <w:spacing w:after="40" w:line="259" w:lineRule="auto"/>
              <w:rPr>
                <w:rFonts w:cs="Arial"/>
                <w:b/>
                <w:sz w:val="24"/>
                <w:szCs w:val="24"/>
              </w:rPr>
            </w:pPr>
            <w:r w:rsidRPr="00A848E3">
              <w:rPr>
                <w:rFonts w:cs="Arial"/>
                <w:b/>
                <w:sz w:val="24"/>
                <w:szCs w:val="24"/>
              </w:rPr>
              <w:t xml:space="preserve">Geräte </w:t>
            </w:r>
          </w:p>
        </w:tc>
        <w:tc>
          <w:tcPr>
            <w:tcW w:w="4677" w:type="dxa"/>
            <w:vAlign w:val="center"/>
          </w:tcPr>
          <w:p w14:paraId="37CA9A58" w14:textId="608946D3" w:rsidR="00700163" w:rsidRPr="00A848E3" w:rsidRDefault="00593D2F" w:rsidP="00BE6406">
            <w:pPr>
              <w:spacing w:after="40" w:line="259" w:lineRule="auto"/>
              <w:rPr>
                <w:rFonts w:cs="Arial"/>
                <w:b/>
                <w:sz w:val="24"/>
                <w:szCs w:val="24"/>
              </w:rPr>
            </w:pPr>
            <w:r w:rsidRPr="00A848E3">
              <w:rPr>
                <w:rFonts w:cs="Arial"/>
                <w:b/>
                <w:sz w:val="24"/>
                <w:szCs w:val="24"/>
              </w:rPr>
              <w:t>Chemikalien</w:t>
            </w:r>
          </w:p>
        </w:tc>
      </w:tr>
      <w:tr w:rsidR="00700163" w:rsidRPr="00A848E3" w14:paraId="66804691" w14:textId="77777777" w:rsidTr="00A848E3">
        <w:trPr>
          <w:trHeight w:val="1395"/>
          <w:jc w:val="center"/>
        </w:trPr>
        <w:tc>
          <w:tcPr>
            <w:tcW w:w="4254" w:type="dxa"/>
          </w:tcPr>
          <w:p w14:paraId="25C45CC7" w14:textId="77777777" w:rsidR="00593D2F" w:rsidRPr="00AE1B3C" w:rsidRDefault="00593D2F" w:rsidP="00593D2F">
            <w:pPr>
              <w:spacing w:line="259" w:lineRule="auto"/>
              <w:rPr>
                <w:rFonts w:cs="Arial"/>
              </w:rPr>
            </w:pPr>
            <w:r w:rsidRPr="00AE1B3C">
              <w:rPr>
                <w:rFonts w:cs="Arial"/>
              </w:rPr>
              <w:t>Reagenzgläser</w:t>
            </w:r>
          </w:p>
          <w:p w14:paraId="7927F8F5" w14:textId="77777777" w:rsidR="00593D2F" w:rsidRPr="00AE1B3C" w:rsidRDefault="00593D2F" w:rsidP="00593D2F">
            <w:pPr>
              <w:spacing w:line="259" w:lineRule="auto"/>
              <w:rPr>
                <w:rFonts w:cs="Arial"/>
              </w:rPr>
            </w:pPr>
            <w:r w:rsidRPr="00AE1B3C">
              <w:rPr>
                <w:rFonts w:cs="Arial"/>
              </w:rPr>
              <w:t xml:space="preserve">Becherglas (250 </w:t>
            </w:r>
            <w:proofErr w:type="spellStart"/>
            <w:r w:rsidRPr="00AE1B3C">
              <w:rPr>
                <w:rFonts w:cs="Arial"/>
              </w:rPr>
              <w:t>mL</w:t>
            </w:r>
            <w:proofErr w:type="spellEnd"/>
            <w:r w:rsidRPr="00AE1B3C">
              <w:rPr>
                <w:rFonts w:cs="Arial"/>
              </w:rPr>
              <w:t>)</w:t>
            </w:r>
          </w:p>
          <w:p w14:paraId="0D86D7D4" w14:textId="77777777" w:rsidR="00593D2F" w:rsidRPr="00AE1B3C" w:rsidRDefault="00593D2F" w:rsidP="00593D2F">
            <w:pPr>
              <w:spacing w:line="259" w:lineRule="auto"/>
              <w:rPr>
                <w:rFonts w:cs="Arial"/>
              </w:rPr>
            </w:pPr>
            <w:r w:rsidRPr="00AE1B3C">
              <w:rPr>
                <w:rFonts w:cs="Arial"/>
              </w:rPr>
              <w:t>Pipetten</w:t>
            </w:r>
          </w:p>
          <w:p w14:paraId="4A0463FD" w14:textId="3CF9F668" w:rsidR="00700163" w:rsidRPr="00AE1B3C" w:rsidRDefault="00700163" w:rsidP="00593D2F">
            <w:pPr>
              <w:spacing w:line="259" w:lineRule="auto"/>
              <w:rPr>
                <w:rFonts w:cs="Arial"/>
              </w:rPr>
            </w:pPr>
          </w:p>
        </w:tc>
        <w:tc>
          <w:tcPr>
            <w:tcW w:w="4677" w:type="dxa"/>
          </w:tcPr>
          <w:p w14:paraId="1EFF5E70" w14:textId="2EA59CE6" w:rsidR="00593D2F" w:rsidRPr="00AE1B3C" w:rsidRDefault="00DD74A7" w:rsidP="00593D2F">
            <w:pPr>
              <w:spacing w:line="259" w:lineRule="auto"/>
              <w:rPr>
                <w:rFonts w:cs="Arial"/>
              </w:rPr>
            </w:pPr>
            <w:r w:rsidRPr="00AE1B3C">
              <w:rPr>
                <w:noProof/>
              </w:rPr>
              <w:drawing>
                <wp:anchor distT="0" distB="0" distL="114300" distR="114300" simplePos="0" relativeHeight="251663872" behindDoc="0" locked="0" layoutInCell="1" allowOverlap="1" wp14:anchorId="52A314B1" wp14:editId="2F19C0B1">
                  <wp:simplePos x="0" y="0"/>
                  <wp:positionH relativeFrom="column">
                    <wp:posOffset>2135823</wp:posOffset>
                  </wp:positionH>
                  <wp:positionV relativeFrom="paragraph">
                    <wp:posOffset>144780</wp:posOffset>
                  </wp:positionV>
                  <wp:extent cx="253172" cy="253172"/>
                  <wp:effectExtent l="0" t="0" r="0" b="0"/>
                  <wp:wrapNone/>
                  <wp:docPr id="1227728041" name="Grafik 4" descr="Säure tropft auf Haut und Me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äure tropft auf Haut und Met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72" cy="253172"/>
                          </a:xfrm>
                          <a:prstGeom prst="rect">
                            <a:avLst/>
                          </a:prstGeom>
                          <a:noFill/>
                          <a:ln>
                            <a:noFill/>
                          </a:ln>
                        </pic:spPr>
                      </pic:pic>
                    </a:graphicData>
                  </a:graphic>
                  <wp14:sizeRelH relativeFrom="page">
                    <wp14:pctWidth>0</wp14:pctWidth>
                  </wp14:sizeRelH>
                  <wp14:sizeRelV relativeFrom="page">
                    <wp14:pctHeight>0</wp14:pctHeight>
                  </wp14:sizeRelV>
                </wp:anchor>
              </w:drawing>
            </w:r>
            <w:r w:rsidR="00593D2F" w:rsidRPr="00AE1B3C">
              <w:rPr>
                <w:rFonts w:cs="Arial"/>
              </w:rPr>
              <w:t>Fett/Öl</w:t>
            </w:r>
          </w:p>
          <w:p w14:paraId="45D6A217" w14:textId="3D6A35FA" w:rsidR="00593D2F" w:rsidRPr="00AE1B3C" w:rsidRDefault="00593D2F" w:rsidP="00593D2F">
            <w:pPr>
              <w:spacing w:line="259" w:lineRule="auto"/>
              <w:ind w:left="170" w:hanging="170"/>
              <w:rPr>
                <w:rFonts w:cs="Arial"/>
              </w:rPr>
            </w:pPr>
            <w:r w:rsidRPr="00AE1B3C">
              <w:rPr>
                <w:rFonts w:cs="Arial"/>
              </w:rPr>
              <w:t xml:space="preserve">Natriumhydroxidlösung (0,1 </w:t>
            </w:r>
            <w:proofErr w:type="spellStart"/>
            <w:r w:rsidRPr="00AE1B3C">
              <w:rPr>
                <w:rFonts w:cs="Arial"/>
              </w:rPr>
              <w:t>mol</w:t>
            </w:r>
            <w:proofErr w:type="spellEnd"/>
            <w:r w:rsidRPr="00AE1B3C">
              <w:rPr>
                <w:rFonts w:cs="Arial"/>
              </w:rPr>
              <w:t>/L)</w:t>
            </w:r>
            <w:r w:rsidR="00DD74A7" w:rsidRPr="00AE1B3C">
              <w:rPr>
                <w:rFonts w:cs="Arial"/>
              </w:rPr>
              <w:t xml:space="preserve"> </w:t>
            </w:r>
          </w:p>
          <w:p w14:paraId="5615170F" w14:textId="7295308C" w:rsidR="00593D2F" w:rsidRPr="00AE1B3C" w:rsidRDefault="00510546" w:rsidP="00593D2F">
            <w:pPr>
              <w:spacing w:line="259" w:lineRule="auto"/>
              <w:rPr>
                <w:rFonts w:cs="Arial"/>
              </w:rPr>
            </w:pPr>
            <w:r w:rsidRPr="00AE1B3C">
              <w:rPr>
                <w:noProof/>
              </w:rPr>
              <w:drawing>
                <wp:anchor distT="0" distB="0" distL="114300" distR="114300" simplePos="0" relativeHeight="251659776" behindDoc="0" locked="0" layoutInCell="1" allowOverlap="1" wp14:anchorId="2B77C59E" wp14:editId="3F9A2512">
                  <wp:simplePos x="0" y="0"/>
                  <wp:positionH relativeFrom="column">
                    <wp:posOffset>726757</wp:posOffset>
                  </wp:positionH>
                  <wp:positionV relativeFrom="paragraph">
                    <wp:posOffset>1270</wp:posOffset>
                  </wp:positionV>
                  <wp:extent cx="179070" cy="179070"/>
                  <wp:effectExtent l="0" t="0" r="0" b="0"/>
                  <wp:wrapNone/>
                  <wp:docPr id="1362401338" name="Grafik 3" descr="Ausrufe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rufe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9070" cy="179070"/>
                          </a:xfrm>
                          <a:prstGeom prst="rect">
                            <a:avLst/>
                          </a:prstGeom>
                          <a:noFill/>
                          <a:ln>
                            <a:noFill/>
                          </a:ln>
                        </pic:spPr>
                      </pic:pic>
                    </a:graphicData>
                  </a:graphic>
                </wp:anchor>
              </w:drawing>
            </w:r>
            <w:r w:rsidR="00593D2F" w:rsidRPr="00AE1B3C">
              <w:rPr>
                <w:rFonts w:cs="Arial"/>
              </w:rPr>
              <w:t>Ethanol</w:t>
            </w:r>
            <w:r w:rsidR="006E1A52" w:rsidRPr="00AE1B3C">
              <w:rPr>
                <w:rFonts w:cs="Arial"/>
              </w:rPr>
              <w:t xml:space="preserve"> </w:t>
            </w:r>
            <w:r w:rsidR="006E1A52" w:rsidRPr="00AE1B3C">
              <w:rPr>
                <w:noProof/>
                <w:position w:val="-6"/>
              </w:rPr>
              <w:drawing>
                <wp:inline distT="0" distB="0" distL="0" distR="0" wp14:anchorId="57727B07" wp14:editId="5DE6A830">
                  <wp:extent cx="182880" cy="182880"/>
                  <wp:effectExtent l="0" t="0" r="0" b="0"/>
                  <wp:docPr id="11" name="Grafik 5" descr="GHS 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GHS 0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E1B3C">
              <w:rPr>
                <w:rFonts w:cs="Arial"/>
              </w:rPr>
              <w:t xml:space="preserve"> </w:t>
            </w:r>
          </w:p>
          <w:p w14:paraId="2956156A" w14:textId="60746285" w:rsidR="00700163" w:rsidRPr="00AE1B3C" w:rsidRDefault="00AE1B3C" w:rsidP="00593D2F">
            <w:pPr>
              <w:rPr>
                <w:rFonts w:cs="Arial"/>
              </w:rPr>
            </w:pPr>
            <w:r w:rsidRPr="00AE1B3C">
              <w:rPr>
                <w:noProof/>
              </w:rPr>
              <w:drawing>
                <wp:anchor distT="0" distB="0" distL="114300" distR="114300" simplePos="0" relativeHeight="251661824" behindDoc="0" locked="0" layoutInCell="1" allowOverlap="1" wp14:anchorId="6881CFBF" wp14:editId="1B99D0DC">
                  <wp:simplePos x="0" y="0"/>
                  <wp:positionH relativeFrom="column">
                    <wp:posOffset>1659890</wp:posOffset>
                  </wp:positionH>
                  <wp:positionV relativeFrom="paragraph">
                    <wp:posOffset>4445</wp:posOffset>
                  </wp:positionV>
                  <wp:extent cx="179070" cy="179070"/>
                  <wp:effectExtent l="0" t="0" r="0" b="0"/>
                  <wp:wrapNone/>
                  <wp:docPr id="33371475" name="Grafik 3" descr="Ausrufe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rufe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9070" cy="179070"/>
                          </a:xfrm>
                          <a:prstGeom prst="rect">
                            <a:avLst/>
                          </a:prstGeom>
                          <a:noFill/>
                          <a:ln>
                            <a:noFill/>
                          </a:ln>
                        </pic:spPr>
                      </pic:pic>
                    </a:graphicData>
                  </a:graphic>
                </wp:anchor>
              </w:drawing>
            </w:r>
            <w:proofErr w:type="spellStart"/>
            <w:r w:rsidR="00593D2F" w:rsidRPr="00AE1B3C">
              <w:rPr>
                <w:rFonts w:cs="Arial"/>
              </w:rPr>
              <w:t>Phenolphthaleinlösung</w:t>
            </w:r>
            <w:proofErr w:type="spellEnd"/>
            <w:r w:rsidR="006E1A52" w:rsidRPr="00AE1B3C">
              <w:rPr>
                <w:rFonts w:cs="Arial"/>
              </w:rPr>
              <w:t xml:space="preserve"> </w:t>
            </w:r>
            <w:r w:rsidR="006E1A52" w:rsidRPr="00AE1B3C">
              <w:rPr>
                <w:noProof/>
                <w:position w:val="-6"/>
              </w:rPr>
              <w:drawing>
                <wp:inline distT="0" distB="0" distL="0" distR="0" wp14:anchorId="4107A47E" wp14:editId="5D3E4F16">
                  <wp:extent cx="182880" cy="182880"/>
                  <wp:effectExtent l="0" t="0" r="0" b="0"/>
                  <wp:docPr id="1409267466" name="Grafik 5" descr="GHS 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GHS 0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510546" w:rsidRPr="00AE1B3C">
              <w:rPr>
                <w:rFonts w:cs="Arial"/>
              </w:rPr>
              <w:t xml:space="preserve"> </w:t>
            </w:r>
          </w:p>
        </w:tc>
      </w:tr>
    </w:tbl>
    <w:p w14:paraId="121B1774" w14:textId="2064352F" w:rsidR="00700163" w:rsidRPr="00A848E3" w:rsidRDefault="00700163" w:rsidP="00593D2F">
      <w:pPr>
        <w:spacing w:before="240" w:after="120" w:line="240" w:lineRule="auto"/>
        <w:rPr>
          <w:b/>
          <w:bCs/>
          <w:sz w:val="24"/>
          <w:szCs w:val="24"/>
        </w:rPr>
      </w:pPr>
      <w:r w:rsidRPr="00A848E3">
        <w:rPr>
          <w:b/>
          <w:bCs/>
          <w:sz w:val="24"/>
          <w:szCs w:val="24"/>
        </w:rPr>
        <w:t>Durchführung:</w:t>
      </w:r>
    </w:p>
    <w:p w14:paraId="65F2EDB0" w14:textId="77777777" w:rsidR="00593D2F" w:rsidRPr="00BE6406" w:rsidRDefault="00593D2F" w:rsidP="00A848E3">
      <w:pPr>
        <w:numPr>
          <w:ilvl w:val="0"/>
          <w:numId w:val="2"/>
        </w:numPr>
        <w:ind w:left="714" w:hanging="357"/>
        <w:contextualSpacing/>
        <w:jc w:val="both"/>
        <w:rPr>
          <w:rFonts w:cs="Arial"/>
        </w:rPr>
      </w:pPr>
      <w:r w:rsidRPr="00BE6406">
        <w:rPr>
          <w:rFonts w:cs="Arial"/>
        </w:rPr>
        <w:t xml:space="preserve">Versetze 1 </w:t>
      </w:r>
      <w:proofErr w:type="spellStart"/>
      <w:r w:rsidRPr="00BE6406">
        <w:rPr>
          <w:rFonts w:cs="Arial"/>
        </w:rPr>
        <w:t>mL</w:t>
      </w:r>
      <w:proofErr w:type="spellEnd"/>
      <w:r w:rsidRPr="00BE6406">
        <w:rPr>
          <w:rFonts w:cs="Arial"/>
        </w:rPr>
        <w:t xml:space="preserve"> Probelösung mit 1 </w:t>
      </w:r>
      <w:proofErr w:type="spellStart"/>
      <w:r w:rsidRPr="00BE6406">
        <w:rPr>
          <w:rFonts w:cs="Arial"/>
        </w:rPr>
        <w:t>mL</w:t>
      </w:r>
      <w:proofErr w:type="spellEnd"/>
      <w:r w:rsidRPr="00BE6406">
        <w:rPr>
          <w:rFonts w:cs="Arial"/>
        </w:rPr>
        <w:t xml:space="preserve"> Ethanol (als Lösungsvermittler) und 3 Tropfen Phenolphthalein - Lösung.</w:t>
      </w:r>
    </w:p>
    <w:p w14:paraId="339577A4" w14:textId="22D6E281" w:rsidR="00593D2F" w:rsidRPr="00BE6406" w:rsidRDefault="00593D2F" w:rsidP="00A848E3">
      <w:pPr>
        <w:numPr>
          <w:ilvl w:val="0"/>
          <w:numId w:val="2"/>
        </w:numPr>
        <w:ind w:left="714" w:hanging="357"/>
        <w:contextualSpacing/>
        <w:jc w:val="both"/>
        <w:rPr>
          <w:rFonts w:cs="Arial"/>
        </w:rPr>
      </w:pPr>
      <w:r w:rsidRPr="00BE6406">
        <w:rPr>
          <w:rFonts w:cs="Arial"/>
        </w:rPr>
        <w:t xml:space="preserve">Gib nach und nach tropfenweise Natriumhydroxid-Lösung (0,1 </w:t>
      </w:r>
      <w:proofErr w:type="spellStart"/>
      <w:r w:rsidRPr="00BE6406">
        <w:rPr>
          <w:rFonts w:cs="Arial"/>
        </w:rPr>
        <w:t>mol</w:t>
      </w:r>
      <w:proofErr w:type="spellEnd"/>
      <w:r w:rsidRPr="00BE6406">
        <w:rPr>
          <w:rFonts w:cs="Arial"/>
        </w:rPr>
        <w:t xml:space="preserve">/l) hinzu, bis eine Rosafärbung gerade </w:t>
      </w:r>
      <w:r w:rsidR="00B14C16">
        <w:rPr>
          <w:rFonts w:cs="Arial"/>
        </w:rPr>
        <w:t>b</w:t>
      </w:r>
      <w:r w:rsidRPr="00BE6406">
        <w:rPr>
          <w:rFonts w:cs="Arial"/>
        </w:rPr>
        <w:t>estehen bleibt.</w:t>
      </w:r>
    </w:p>
    <w:p w14:paraId="081BAE57" w14:textId="37EF4566" w:rsidR="00593D2F" w:rsidRPr="00BE6406" w:rsidRDefault="00593D2F" w:rsidP="00A848E3">
      <w:pPr>
        <w:numPr>
          <w:ilvl w:val="0"/>
          <w:numId w:val="2"/>
        </w:numPr>
        <w:ind w:left="714" w:hanging="357"/>
        <w:contextualSpacing/>
        <w:jc w:val="both"/>
        <w:rPr>
          <w:rFonts w:cs="Arial"/>
        </w:rPr>
      </w:pPr>
      <w:r w:rsidRPr="00BE6406">
        <w:rPr>
          <w:rFonts w:cs="Arial"/>
        </w:rPr>
        <w:t>Stelle das Reagenzglas mit der Lösung in ein 40°C warmes Wasserbad. Nimm es nach jeder Minute kurz aus dem Wasserbad und schüttle es. Tritt eine Entfärbung ein, wird der Versuch als positiv gewertet und kann abgebrochen werden, im anderen Fall wird maximal 10 Minuten lang beobachtet.</w:t>
      </w:r>
    </w:p>
    <w:p w14:paraId="39B419E8" w14:textId="4F7937AF" w:rsidR="00700163" w:rsidRPr="00BE6406" w:rsidRDefault="000A5618" w:rsidP="00700163">
      <w:pPr>
        <w:pStyle w:val="Listenabsatz"/>
        <w:jc w:val="both"/>
        <w:rPr>
          <w:rFonts w:cs="Arial"/>
        </w:rPr>
      </w:pPr>
      <w:r w:rsidRPr="00BE6406">
        <w:rPr>
          <w:rFonts w:cs="Arial"/>
          <w:noProof/>
        </w:rPr>
        <w:drawing>
          <wp:anchor distT="0" distB="0" distL="114300" distR="114300" simplePos="0" relativeHeight="251657728" behindDoc="0" locked="0" layoutInCell="1" allowOverlap="1" wp14:anchorId="283FE3AD" wp14:editId="0BE321CB">
            <wp:simplePos x="0" y="0"/>
            <wp:positionH relativeFrom="margin">
              <wp:align>right</wp:align>
            </wp:positionH>
            <wp:positionV relativeFrom="paragraph">
              <wp:posOffset>155575</wp:posOffset>
            </wp:positionV>
            <wp:extent cx="740410" cy="746125"/>
            <wp:effectExtent l="0" t="0" r="2540" b="0"/>
            <wp:wrapSquare wrapText="bothSides"/>
            <wp:docPr id="541038359" name="Grafik 1" descr="Ein Bild, das Muster, Quadrat, Symmetrie,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38359" name="Grafik 1" descr="Ein Bild, das Muster, Quadrat, Symmetrie, Pixe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0410" cy="746125"/>
                    </a:xfrm>
                    <a:prstGeom prst="rect">
                      <a:avLst/>
                    </a:prstGeom>
                  </pic:spPr>
                </pic:pic>
              </a:graphicData>
            </a:graphic>
          </wp:anchor>
        </w:drawing>
      </w:r>
    </w:p>
    <w:p w14:paraId="7D0931EE" w14:textId="7409C60B" w:rsidR="000A5618" w:rsidRPr="00BE6406" w:rsidRDefault="000A5618" w:rsidP="000A5618">
      <w:pPr>
        <w:pStyle w:val="Listenabsatz"/>
        <w:ind w:left="0"/>
        <w:jc w:val="both"/>
        <w:rPr>
          <w:rFonts w:cs="Arial"/>
        </w:rPr>
      </w:pPr>
      <w:r w:rsidRPr="00BE6406">
        <w:rPr>
          <w:rFonts w:cs="Arial"/>
        </w:rPr>
        <w:t xml:space="preserve">Video zur Durchführung: </w:t>
      </w:r>
      <w:hyperlink r:id="rId11" w:history="1">
        <w:r w:rsidRPr="00BE6406">
          <w:rPr>
            <w:rStyle w:val="Hyperlink"/>
            <w:rFonts w:cs="Arial"/>
          </w:rPr>
          <w:t>https://vimeo.com/787665889</w:t>
        </w:r>
      </w:hyperlink>
    </w:p>
    <w:p w14:paraId="5A538DE6" w14:textId="07688313" w:rsidR="000A5618" w:rsidRPr="00A848E3" w:rsidRDefault="000A5618" w:rsidP="000A5618">
      <w:pPr>
        <w:pStyle w:val="Listenabsatz"/>
        <w:ind w:left="0"/>
        <w:jc w:val="both"/>
        <w:rPr>
          <w:rFonts w:cs="Times New Roman"/>
        </w:rPr>
      </w:pPr>
    </w:p>
    <w:p w14:paraId="37553F06" w14:textId="77777777" w:rsidR="000A5618" w:rsidRPr="00A848E3" w:rsidRDefault="000A5618" w:rsidP="00A848E3">
      <w:pPr>
        <w:jc w:val="both"/>
        <w:rPr>
          <w:rFonts w:cs="Times New Roman"/>
        </w:rPr>
      </w:pPr>
    </w:p>
    <w:sectPr w:rsidR="000A5618" w:rsidRPr="00A848E3">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D2D0" w14:textId="77777777" w:rsidR="00C86D4C" w:rsidRDefault="00C86D4C" w:rsidP="00344D09">
      <w:pPr>
        <w:spacing w:after="0" w:line="240" w:lineRule="auto"/>
      </w:pPr>
      <w:r>
        <w:separator/>
      </w:r>
    </w:p>
  </w:endnote>
  <w:endnote w:type="continuationSeparator" w:id="0">
    <w:p w14:paraId="1985F512" w14:textId="77777777" w:rsidR="00C86D4C" w:rsidRDefault="00C86D4C" w:rsidP="0034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195F" w14:textId="77777777" w:rsidR="00C86D4C" w:rsidRDefault="00C86D4C" w:rsidP="00344D09">
      <w:pPr>
        <w:spacing w:after="0" w:line="240" w:lineRule="auto"/>
      </w:pPr>
      <w:r>
        <w:separator/>
      </w:r>
    </w:p>
  </w:footnote>
  <w:footnote w:type="continuationSeparator" w:id="0">
    <w:p w14:paraId="7D9A2B8E" w14:textId="77777777" w:rsidR="00C86D4C" w:rsidRDefault="00C86D4C" w:rsidP="0034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8768" w14:textId="504CAECA" w:rsidR="002F75E7" w:rsidRDefault="002F75E7" w:rsidP="002F75E7">
    <w:pPr>
      <w:pStyle w:val="Kopfzeile"/>
    </w:pPr>
    <w:r>
      <w:rPr>
        <w:noProof/>
      </w:rPr>
      <w:drawing>
        <wp:anchor distT="0" distB="0" distL="114300" distR="114300" simplePos="0" relativeHeight="251658752" behindDoc="1" locked="0" layoutInCell="1" allowOverlap="1" wp14:anchorId="2BDF6B56" wp14:editId="352591D1">
          <wp:simplePos x="0" y="0"/>
          <wp:positionH relativeFrom="column">
            <wp:posOffset>5200153</wp:posOffset>
          </wp:positionH>
          <wp:positionV relativeFrom="paragraph">
            <wp:posOffset>-326638</wp:posOffset>
          </wp:positionV>
          <wp:extent cx="1350000" cy="705600"/>
          <wp:effectExtent l="0" t="0" r="0" b="5715"/>
          <wp:wrapTight wrapText="bothSides">
            <wp:wrapPolygon edited="0">
              <wp:start x="0" y="0"/>
              <wp:lineTo x="0" y="21386"/>
              <wp:lineTo x="21346" y="21386"/>
              <wp:lineTo x="21346" y="0"/>
              <wp:lineTo x="0" y="0"/>
            </wp:wrapPolygon>
          </wp:wrapTight>
          <wp:docPr id="1789179452" name="Grafik 178917945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0000" cy="705600"/>
                  </a:xfrm>
                  <a:prstGeom prst="rect">
                    <a:avLst/>
                  </a:prstGeom>
                </pic:spPr>
              </pic:pic>
            </a:graphicData>
          </a:graphic>
          <wp14:sizeRelH relativeFrom="margin">
            <wp14:pctWidth>0</wp14:pctWidth>
          </wp14:sizeRelH>
          <wp14:sizeRelV relativeFrom="margin">
            <wp14:pctHeight>0</wp14:pctHeight>
          </wp14:sizeRelV>
        </wp:anchor>
      </w:drawing>
    </w:r>
    <w:r>
      <w:t xml:space="preserve">Experimente Raum 2 – </w:t>
    </w:r>
    <w:r w:rsidR="00905CE2">
      <w:t>Stoffgruppe der Fette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D71C0"/>
    <w:multiLevelType w:val="hybridMultilevel"/>
    <w:tmpl w:val="76DC713C"/>
    <w:lvl w:ilvl="0" w:tplc="0407000F">
      <w:start w:val="1"/>
      <w:numFmt w:val="decimal"/>
      <w:lvlText w:val="%1."/>
      <w:lvlJc w:val="left"/>
      <w:pPr>
        <w:ind w:left="720"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E5791E"/>
    <w:multiLevelType w:val="hybridMultilevel"/>
    <w:tmpl w:val="965854E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3B307124"/>
    <w:multiLevelType w:val="multilevel"/>
    <w:tmpl w:val="76C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B73A1"/>
    <w:multiLevelType w:val="hybridMultilevel"/>
    <w:tmpl w:val="5BDA4E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772B49"/>
    <w:multiLevelType w:val="hybridMultilevel"/>
    <w:tmpl w:val="AA3420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1E"/>
    <w:rsid w:val="000A4FDB"/>
    <w:rsid w:val="000A5618"/>
    <w:rsid w:val="00226822"/>
    <w:rsid w:val="002F75E7"/>
    <w:rsid w:val="00344D09"/>
    <w:rsid w:val="00367D6B"/>
    <w:rsid w:val="00510546"/>
    <w:rsid w:val="00593D2F"/>
    <w:rsid w:val="00682D20"/>
    <w:rsid w:val="006E1A52"/>
    <w:rsid w:val="006E44EE"/>
    <w:rsid w:val="00700163"/>
    <w:rsid w:val="00905CE2"/>
    <w:rsid w:val="009F1C7A"/>
    <w:rsid w:val="009F7F6E"/>
    <w:rsid w:val="00A848E3"/>
    <w:rsid w:val="00AE1B3C"/>
    <w:rsid w:val="00B14C16"/>
    <w:rsid w:val="00BB668C"/>
    <w:rsid w:val="00BE6406"/>
    <w:rsid w:val="00C8081E"/>
    <w:rsid w:val="00C86D4C"/>
    <w:rsid w:val="00C87B1C"/>
    <w:rsid w:val="00CA2D69"/>
    <w:rsid w:val="00D61B8B"/>
    <w:rsid w:val="00DD7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6DB5"/>
  <w15:chartTrackingRefBased/>
  <w15:docId w15:val="{E07AC9DE-D421-4925-81E3-777C4A6C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0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0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0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0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0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0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0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0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0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0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0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0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0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0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0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081E"/>
    <w:rPr>
      <w:rFonts w:eastAsiaTheme="majorEastAsia" w:cstheme="majorBidi"/>
      <w:color w:val="272727" w:themeColor="text1" w:themeTint="D8"/>
    </w:rPr>
  </w:style>
  <w:style w:type="paragraph" w:styleId="Titel">
    <w:name w:val="Title"/>
    <w:basedOn w:val="Standard"/>
    <w:next w:val="Standard"/>
    <w:link w:val="TitelZchn"/>
    <w:uiPriority w:val="10"/>
    <w:qFormat/>
    <w:rsid w:val="00C8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0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0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0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0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081E"/>
    <w:rPr>
      <w:i/>
      <w:iCs/>
      <w:color w:val="404040" w:themeColor="text1" w:themeTint="BF"/>
    </w:rPr>
  </w:style>
  <w:style w:type="paragraph" w:styleId="Listenabsatz">
    <w:name w:val="List Paragraph"/>
    <w:basedOn w:val="Standard"/>
    <w:uiPriority w:val="34"/>
    <w:qFormat/>
    <w:rsid w:val="00C8081E"/>
    <w:pPr>
      <w:ind w:left="720"/>
      <w:contextualSpacing/>
    </w:pPr>
  </w:style>
  <w:style w:type="character" w:styleId="IntensiveHervorhebung">
    <w:name w:val="Intense Emphasis"/>
    <w:basedOn w:val="Absatz-Standardschriftart"/>
    <w:uiPriority w:val="21"/>
    <w:qFormat/>
    <w:rsid w:val="00C8081E"/>
    <w:rPr>
      <w:i/>
      <w:iCs/>
      <w:color w:val="0F4761" w:themeColor="accent1" w:themeShade="BF"/>
    </w:rPr>
  </w:style>
  <w:style w:type="paragraph" w:styleId="IntensivesZitat">
    <w:name w:val="Intense Quote"/>
    <w:basedOn w:val="Standard"/>
    <w:next w:val="Standard"/>
    <w:link w:val="IntensivesZitatZchn"/>
    <w:uiPriority w:val="30"/>
    <w:qFormat/>
    <w:rsid w:val="00C8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081E"/>
    <w:rPr>
      <w:i/>
      <w:iCs/>
      <w:color w:val="0F4761" w:themeColor="accent1" w:themeShade="BF"/>
    </w:rPr>
  </w:style>
  <w:style w:type="character" w:styleId="IntensiverVerweis">
    <w:name w:val="Intense Reference"/>
    <w:basedOn w:val="Absatz-Standardschriftart"/>
    <w:uiPriority w:val="32"/>
    <w:qFormat/>
    <w:rsid w:val="00C8081E"/>
    <w:rPr>
      <w:b/>
      <w:bCs/>
      <w:smallCaps/>
      <w:color w:val="0F4761" w:themeColor="accent1" w:themeShade="BF"/>
      <w:spacing w:val="5"/>
    </w:rPr>
  </w:style>
  <w:style w:type="table" w:styleId="Tabellenraster">
    <w:name w:val="Table Grid"/>
    <w:basedOn w:val="NormaleTabelle"/>
    <w:uiPriority w:val="39"/>
    <w:rsid w:val="007001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5618"/>
    <w:rPr>
      <w:color w:val="467886" w:themeColor="hyperlink"/>
      <w:u w:val="single"/>
    </w:rPr>
  </w:style>
  <w:style w:type="character" w:styleId="NichtaufgelsteErwhnung">
    <w:name w:val="Unresolved Mention"/>
    <w:basedOn w:val="Absatz-Standardschriftart"/>
    <w:uiPriority w:val="99"/>
    <w:semiHidden/>
    <w:unhideWhenUsed/>
    <w:rsid w:val="000A5618"/>
    <w:rPr>
      <w:color w:val="605E5C"/>
      <w:shd w:val="clear" w:color="auto" w:fill="E1DFDD"/>
    </w:rPr>
  </w:style>
  <w:style w:type="paragraph" w:styleId="Kopfzeile">
    <w:name w:val="header"/>
    <w:basedOn w:val="Standard"/>
    <w:link w:val="KopfzeileZchn"/>
    <w:uiPriority w:val="99"/>
    <w:unhideWhenUsed/>
    <w:rsid w:val="00344D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4D09"/>
  </w:style>
  <w:style w:type="paragraph" w:styleId="Fuzeile">
    <w:name w:val="footer"/>
    <w:basedOn w:val="Standard"/>
    <w:link w:val="FuzeileZchn"/>
    <w:uiPriority w:val="99"/>
    <w:unhideWhenUsed/>
    <w:rsid w:val="00344D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45407">
      <w:bodyDiv w:val="1"/>
      <w:marLeft w:val="0"/>
      <w:marRight w:val="0"/>
      <w:marTop w:val="0"/>
      <w:marBottom w:val="0"/>
      <w:divBdr>
        <w:top w:val="none" w:sz="0" w:space="0" w:color="auto"/>
        <w:left w:val="none" w:sz="0" w:space="0" w:color="auto"/>
        <w:bottom w:val="none" w:sz="0" w:space="0" w:color="auto"/>
        <w:right w:val="none" w:sz="0" w:space="0" w:color="auto"/>
      </w:divBdr>
    </w:div>
    <w:div w:id="13403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87665889"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Daetermann</dc:creator>
  <cp:keywords/>
  <dc:description/>
  <cp:lastModifiedBy>Theis, Sven</cp:lastModifiedBy>
  <cp:revision>2</cp:revision>
  <dcterms:created xsi:type="dcterms:W3CDTF">2025-03-31T05:56:00Z</dcterms:created>
  <dcterms:modified xsi:type="dcterms:W3CDTF">2025-03-31T05:56:00Z</dcterms:modified>
</cp:coreProperties>
</file>