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4DD44" w14:textId="2AD0CD05" w:rsidR="005076C6" w:rsidRDefault="005076C6" w:rsidP="00DF126A">
      <w:pPr>
        <w:spacing w:after="0"/>
        <w:rPr>
          <w:sz w:val="20"/>
          <w:szCs w:val="20"/>
        </w:rPr>
      </w:pPr>
    </w:p>
    <w:p w14:paraId="1D06E453" w14:textId="74179BF1" w:rsidR="001D3F32" w:rsidRPr="005076C6" w:rsidRDefault="005076C6" w:rsidP="00DF126A">
      <w:pPr>
        <w:spacing w:after="0"/>
        <w:rPr>
          <w:sz w:val="28"/>
          <w:szCs w:val="28"/>
        </w:rPr>
      </w:pPr>
      <w:r w:rsidRPr="005076C6">
        <w:rPr>
          <w:sz w:val="28"/>
          <w:szCs w:val="28"/>
        </w:rPr>
        <w:tab/>
      </w:r>
      <w:r w:rsidR="00DF126A" w:rsidRPr="005076C6">
        <w:rPr>
          <w:sz w:val="28"/>
          <w:szCs w:val="28"/>
        </w:rPr>
        <w:t>Die Warentest-Methode</w:t>
      </w:r>
    </w:p>
    <w:p w14:paraId="54199B49" w14:textId="64DCF1A5" w:rsidR="00DF126A" w:rsidRPr="00DD0DD9" w:rsidRDefault="00DF126A" w:rsidP="00DD0DD9">
      <w:pPr>
        <w:rPr>
          <w:rFonts w:cstheme="minorHAnsi"/>
        </w:rPr>
      </w:pPr>
    </w:p>
    <w:p w14:paraId="0EF71397" w14:textId="15090EDE" w:rsidR="00DF126A" w:rsidRDefault="0071353D" w:rsidP="005400BD">
      <w:pPr>
        <w:jc w:val="left"/>
        <w:rPr>
          <w:rFonts w:cstheme="minorHAnsi"/>
        </w:rPr>
      </w:pPr>
      <w:r>
        <w:rPr>
          <w:rFonts w:cstheme="minorHAnsi"/>
        </w:rPr>
        <w:t>D</w:t>
      </w:r>
      <w:r w:rsidR="00D257C2">
        <w:rPr>
          <w:rFonts w:cstheme="minorHAnsi"/>
        </w:rPr>
        <w:t xml:space="preserve">ie Stiftung Warentest </w:t>
      </w:r>
      <w:r w:rsidR="00B966AA">
        <w:rPr>
          <w:rFonts w:cstheme="minorHAnsi"/>
        </w:rPr>
        <w:t>teste</w:t>
      </w:r>
      <w:r>
        <w:rPr>
          <w:rFonts w:cstheme="minorHAnsi"/>
        </w:rPr>
        <w:t>t</w:t>
      </w:r>
      <w:r w:rsidR="00B966AA">
        <w:rPr>
          <w:rFonts w:cstheme="minorHAnsi"/>
        </w:rPr>
        <w:t xml:space="preserve"> regelmäßig </w:t>
      </w:r>
      <w:r w:rsidR="005400BD">
        <w:rPr>
          <w:rFonts w:cstheme="minorHAnsi"/>
        </w:rPr>
        <w:t xml:space="preserve">Produkte </w:t>
      </w:r>
      <w:r>
        <w:rPr>
          <w:rFonts w:cstheme="minorHAnsi"/>
        </w:rPr>
        <w:t>des täglichen Bedarfs</w:t>
      </w:r>
      <w:r w:rsidR="00B966AA">
        <w:rPr>
          <w:rFonts w:cstheme="minorHAnsi"/>
        </w:rPr>
        <w:t xml:space="preserve"> und bewerte</w:t>
      </w:r>
      <w:r w:rsidR="00865BC1">
        <w:rPr>
          <w:rFonts w:cstheme="minorHAnsi"/>
        </w:rPr>
        <w:t xml:space="preserve">n diese. </w:t>
      </w:r>
      <w:r w:rsidR="00314772">
        <w:rPr>
          <w:rFonts w:cstheme="minorHAnsi"/>
        </w:rPr>
        <w:t>Zur Pr</w:t>
      </w:r>
      <w:r w:rsidR="00FC41AE">
        <w:rPr>
          <w:rFonts w:cstheme="minorHAnsi"/>
        </w:rPr>
        <w:t xml:space="preserve">üfung der Produkte werden unabhängige Labore beauftragt. </w:t>
      </w:r>
      <w:r w:rsidR="004F7F5C">
        <w:rPr>
          <w:rFonts w:cstheme="minorHAnsi"/>
        </w:rPr>
        <w:t xml:space="preserve">Das Prüfinstitut </w:t>
      </w:r>
      <w:r w:rsidR="0060022F">
        <w:rPr>
          <w:rFonts w:cstheme="minorHAnsi"/>
        </w:rPr>
        <w:t xml:space="preserve">fasst die Ergebnisse </w:t>
      </w:r>
      <w:r w:rsidR="001220AD">
        <w:rPr>
          <w:rFonts w:cstheme="minorHAnsi"/>
        </w:rPr>
        <w:t>z</w:t>
      </w:r>
      <w:r w:rsidR="0060022F">
        <w:rPr>
          <w:rFonts w:cstheme="minorHAnsi"/>
        </w:rPr>
        <w:t xml:space="preserve">usammen und erstellt daraus ein Gutachten. </w:t>
      </w:r>
      <w:r w:rsidR="00A03FFB">
        <w:rPr>
          <w:rFonts w:cstheme="minorHAnsi"/>
        </w:rPr>
        <w:t xml:space="preserve">Diese Ergebnisse werden von der </w:t>
      </w:r>
      <w:r w:rsidR="00D16F76">
        <w:rPr>
          <w:rFonts w:cstheme="minorHAnsi"/>
        </w:rPr>
        <w:t xml:space="preserve">Stiftung Warentest </w:t>
      </w:r>
      <w:r w:rsidR="0065357E">
        <w:rPr>
          <w:rFonts w:cstheme="minorHAnsi"/>
        </w:rPr>
        <w:t xml:space="preserve">nach verschiedenen Kriterien </w:t>
      </w:r>
      <w:r w:rsidR="00D16F76">
        <w:rPr>
          <w:rFonts w:cstheme="minorHAnsi"/>
        </w:rPr>
        <w:t xml:space="preserve">bewertet. </w:t>
      </w:r>
      <w:r w:rsidR="00A71ABF">
        <w:rPr>
          <w:rFonts w:cstheme="minorHAnsi"/>
        </w:rPr>
        <w:t xml:space="preserve">Dazu werden verschiedene Prüfkategorien </w:t>
      </w:r>
      <w:r w:rsidR="00704EC2">
        <w:rPr>
          <w:rFonts w:cstheme="minorHAnsi"/>
        </w:rPr>
        <w:t>wie z. B. die Handhabung</w:t>
      </w:r>
      <w:r w:rsidR="009528AB">
        <w:rPr>
          <w:rFonts w:cstheme="minorHAnsi"/>
        </w:rPr>
        <w:t xml:space="preserve">, Umwelteigenschaften, Grenzwerte u. ä. gebildet. </w:t>
      </w:r>
      <w:r w:rsidR="00A77B6F">
        <w:rPr>
          <w:rFonts w:cstheme="minorHAnsi"/>
        </w:rPr>
        <w:t>Diese Prüfkategorien sind unterschiedlich</w:t>
      </w:r>
      <w:r w:rsidR="003C1897">
        <w:rPr>
          <w:rFonts w:cstheme="minorHAnsi"/>
        </w:rPr>
        <w:t xml:space="preserve"> gewichtet. </w:t>
      </w:r>
      <w:r w:rsidR="00942104">
        <w:rPr>
          <w:rFonts w:cstheme="minorHAnsi"/>
        </w:rPr>
        <w:t>So wurden z. B. bei</w:t>
      </w:r>
      <w:r w:rsidR="00C74CBB">
        <w:rPr>
          <w:rFonts w:cstheme="minorHAnsi"/>
        </w:rPr>
        <w:t xml:space="preserve">m Test </w:t>
      </w:r>
      <w:proofErr w:type="spellStart"/>
      <w:r w:rsidR="00514C9C">
        <w:rPr>
          <w:rFonts w:cstheme="minorHAnsi"/>
        </w:rPr>
        <w:t>HiFi</w:t>
      </w:r>
      <w:proofErr w:type="spellEnd"/>
      <w:r w:rsidR="00514C9C">
        <w:rPr>
          <w:rFonts w:cstheme="minorHAnsi"/>
        </w:rPr>
        <w:t>-Kopfhörern</w:t>
      </w:r>
      <w:r w:rsidR="009466F4">
        <w:rPr>
          <w:rFonts w:cstheme="minorHAnsi"/>
        </w:rPr>
        <w:t xml:space="preserve"> (s. u.)</w:t>
      </w:r>
      <w:r w:rsidR="00C74CBB">
        <w:rPr>
          <w:rFonts w:cstheme="minorHAnsi"/>
        </w:rPr>
        <w:t xml:space="preserve"> </w:t>
      </w:r>
      <w:r w:rsidR="00582DE5">
        <w:rPr>
          <w:rFonts w:cstheme="minorHAnsi"/>
        </w:rPr>
        <w:t>der Ton mit 60 % bewertet, die Handhabung nur mit 30 %.</w:t>
      </w:r>
    </w:p>
    <w:p w14:paraId="43BA2EB2" w14:textId="207F3E29" w:rsidR="001E06EC" w:rsidRDefault="00407C5F" w:rsidP="005400BD">
      <w:pPr>
        <w:jc w:val="left"/>
        <w:rPr>
          <w:rFonts w:cstheme="minorHAnsi"/>
        </w:rPr>
      </w:pPr>
      <w:r>
        <w:rPr>
          <w:rFonts w:cstheme="minorHAnsi"/>
        </w:rPr>
        <w:t xml:space="preserve">Für jedes Produkt wird zu jedem </w:t>
      </w:r>
      <w:r w:rsidR="009466F4">
        <w:rPr>
          <w:rFonts w:cstheme="minorHAnsi"/>
        </w:rPr>
        <w:t>Prüfungsaspekt</w:t>
      </w:r>
      <w:r>
        <w:rPr>
          <w:rFonts w:cstheme="minorHAnsi"/>
        </w:rPr>
        <w:t xml:space="preserve"> ein Einzelurteil</w:t>
      </w:r>
      <w:r w:rsidR="00F02DFC">
        <w:rPr>
          <w:rFonts w:cstheme="minorHAnsi"/>
        </w:rPr>
        <w:t xml:space="preserve"> gefällt. Diese Einzelurteile sind in der Testtabelle mit ++, +, 0, - und – gekennzeichnet. </w:t>
      </w:r>
      <w:r w:rsidR="009466F4">
        <w:rPr>
          <w:rFonts w:cstheme="minorHAnsi"/>
        </w:rPr>
        <w:t xml:space="preserve">Aus dieser Zuordnung wird für </w:t>
      </w:r>
      <w:r w:rsidR="00931186">
        <w:rPr>
          <w:rFonts w:cstheme="minorHAnsi"/>
        </w:rPr>
        <w:t>die jeweilige Prüfkategorie für jedes Produkt ein Mittelwert</w:t>
      </w:r>
      <w:r w:rsidR="00EA2C0C">
        <w:rPr>
          <w:rFonts w:cstheme="minorHAnsi"/>
        </w:rPr>
        <w:t>, das sog. Gruppenurteil</w:t>
      </w:r>
      <w:r w:rsidR="00931186">
        <w:rPr>
          <w:rFonts w:cstheme="minorHAnsi"/>
        </w:rPr>
        <w:t xml:space="preserve"> gebildet</w:t>
      </w:r>
      <w:r w:rsidR="00A612FE">
        <w:rPr>
          <w:rFonts w:cstheme="minorHAnsi"/>
        </w:rPr>
        <w:t xml:space="preserve">. </w:t>
      </w:r>
      <w:r w:rsidR="00EA2C0C">
        <w:rPr>
          <w:rFonts w:cstheme="minorHAnsi"/>
        </w:rPr>
        <w:t xml:space="preserve">Es ist in den Testtabellen gelb unterlegt. </w:t>
      </w:r>
    </w:p>
    <w:p w14:paraId="0720BF17" w14:textId="62C918E7" w:rsidR="00EA2C0C" w:rsidRDefault="00EA2C0C" w:rsidP="005400BD">
      <w:pPr>
        <w:jc w:val="left"/>
        <w:rPr>
          <w:rFonts w:cstheme="minorHAnsi"/>
        </w:rPr>
      </w:pPr>
      <w:r>
        <w:rPr>
          <w:rFonts w:cstheme="minorHAnsi"/>
        </w:rPr>
        <w:t>Aus all den Gruppenurteilen wird zum Schluss ein</w:t>
      </w:r>
      <w:r w:rsidR="005F2279">
        <w:rPr>
          <w:rFonts w:cstheme="minorHAnsi"/>
        </w:rPr>
        <w:t xml:space="preserve">e Gesamtnote, das sogenannte </w:t>
      </w:r>
      <w:r>
        <w:rPr>
          <w:rFonts w:cstheme="minorHAnsi"/>
        </w:rPr>
        <w:t xml:space="preserve">Qualitätsurteil gebildet. </w:t>
      </w:r>
      <w:r w:rsidR="005F2279">
        <w:rPr>
          <w:rFonts w:cstheme="minorHAnsi"/>
        </w:rPr>
        <w:t xml:space="preserve">Dazu werden </w:t>
      </w:r>
      <w:r w:rsidR="005814D3">
        <w:rPr>
          <w:rFonts w:cstheme="minorHAnsi"/>
        </w:rPr>
        <w:t xml:space="preserve">die Durchschnittsnoten der verschiedenen Prüfkategorien mit der Gewichtung multipliziert und das Gesamtergebnis durch 100 geteilt. </w:t>
      </w:r>
    </w:p>
    <w:p w14:paraId="678676D3" w14:textId="0CEC0FC7" w:rsidR="002620D7" w:rsidRDefault="006D6717" w:rsidP="006D6717">
      <w:pPr>
        <w:jc w:val="center"/>
        <w:rPr>
          <w:rFonts w:cstheme="minorHAnsi"/>
        </w:rPr>
      </w:pPr>
      <w:r w:rsidRPr="00C933C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EF90D10" wp14:editId="132A9B7E">
                <wp:simplePos x="0" y="0"/>
                <wp:positionH relativeFrom="page">
                  <wp:posOffset>1395095</wp:posOffset>
                </wp:positionH>
                <wp:positionV relativeFrom="paragraph">
                  <wp:posOffset>5076825</wp:posOffset>
                </wp:positionV>
                <wp:extent cx="4733925" cy="66675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BA2BD" w14:textId="77777777" w:rsidR="006D6717" w:rsidRPr="00A60B8A" w:rsidRDefault="006D6717" w:rsidP="006D671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Auszug aus Stiftung Warentest, </w:t>
                            </w:r>
                            <w:proofErr w:type="spellStart"/>
                            <w:r>
                              <w:t>test</w:t>
                            </w:r>
                            <w:proofErr w:type="spellEnd"/>
                            <w:r>
                              <w:t xml:space="preserve"> 5/2009</w:t>
                            </w:r>
                            <w:r>
                              <w:br/>
                            </w:r>
                            <w:r w:rsidRPr="00A60B8A">
                              <w:rPr>
                                <w:sz w:val="16"/>
                                <w:szCs w:val="16"/>
                              </w:rPr>
                              <w:t xml:space="preserve">(Quelle: Burmeister, M., </w:t>
                            </w:r>
                            <w:proofErr w:type="spellStart"/>
                            <w:r w:rsidRPr="00A60B8A">
                              <w:rPr>
                                <w:sz w:val="16"/>
                                <w:szCs w:val="16"/>
                              </w:rPr>
                              <w:t>Eilks</w:t>
                            </w:r>
                            <w:proofErr w:type="spellEnd"/>
                            <w:r w:rsidRPr="00A60B8A">
                              <w:rPr>
                                <w:sz w:val="16"/>
                                <w:szCs w:val="16"/>
                              </w:rPr>
                              <w:t>, I: Ist ein Bio-Kunststoff immer besser als PVC? - Die Warentest Methode und ein Beispiel aus dem Chemieunterricht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A60B8A">
                              <w:rPr>
                                <w:sz w:val="16"/>
                                <w:szCs w:val="16"/>
                              </w:rPr>
                              <w:t xml:space="preserve">Onlineergänzung </w:t>
                            </w:r>
                            <w:proofErr w:type="spellStart"/>
                            <w:r w:rsidRPr="00A60B8A">
                              <w:rPr>
                                <w:sz w:val="16"/>
                                <w:szCs w:val="16"/>
                              </w:rPr>
                              <w:t>PdN-ChiS</w:t>
                            </w:r>
                            <w:proofErr w:type="spellEnd"/>
                            <w:r w:rsidRPr="00A60B8A">
                              <w:rPr>
                                <w:sz w:val="16"/>
                                <w:szCs w:val="16"/>
                              </w:rPr>
                              <w:t xml:space="preserve"> 5/2011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Abrufbar unter: </w:t>
                            </w:r>
                            <w:hyperlink r:id="rId6" w:history="1">
                              <w:r w:rsidRPr="0051689D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https://chemiedidaktik.uni-bremen.de/materialien/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90D1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09.85pt;margin-top:399.75pt;width:372.75pt;height:5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" stroked="f">
                <v:textbox>
                  <w:txbxContent>
                    <w:p w14:paraId="62CBA2BD" w14:textId="77777777" w:rsidR="006D6717" w:rsidRPr="00A60B8A" w:rsidRDefault="006D6717" w:rsidP="006D6717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t>Auszug aus Stiftung Warentest, test 5/2009</w:t>
                      </w:r>
                      <w:r>
                        <w:br/>
                      </w:r>
                      <w:r w:rsidRPr="00A60B8A">
                        <w:rPr>
                          <w:sz w:val="16"/>
                          <w:szCs w:val="16"/>
                        </w:rPr>
                        <w:t>(Quelle: Burmeister, M., Eilks, I: Ist ein Bio-Kunststoff immer besser als PVC? - Die Warentest Methode und ein Beispiel aus dem Chemieunterricht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A60B8A">
                        <w:rPr>
                          <w:sz w:val="16"/>
                          <w:szCs w:val="16"/>
                        </w:rPr>
                        <w:t>Onlineergänzung PdN-ChiS 5/2011</w:t>
                      </w:r>
                      <w:r>
                        <w:rPr>
                          <w:sz w:val="16"/>
                          <w:szCs w:val="16"/>
                        </w:rPr>
                        <w:t xml:space="preserve">. Abrufbar unter: </w:t>
                      </w:r>
                      <w:hyperlink r:id="rId7" w:history="1">
                        <w:r w:rsidRPr="0051689D">
                          <w:rPr>
                            <w:rStyle w:val="Hyperlink"/>
                            <w:sz w:val="16"/>
                            <w:szCs w:val="16"/>
                          </w:rPr>
                          <w:t>https://chemiedidaktik.uni-bremen.de/materialien/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D6717">
        <w:rPr>
          <w:rFonts w:cstheme="minorHAnsi"/>
          <w:noProof/>
        </w:rPr>
        <w:drawing>
          <wp:inline distT="0" distB="0" distL="0" distR="0" wp14:anchorId="3180202D" wp14:editId="063F030C">
            <wp:extent cx="4735720" cy="4981643"/>
            <wp:effectExtent l="0" t="0" r="8255" b="0"/>
            <wp:docPr id="93816013" name="Grafik 1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6013" name="Grafik 1" descr="Ein Bild, das Text, Screenshot, Zahl, Schrift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01" cy="49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9B58" w14:textId="364B96FC" w:rsidR="006D6717" w:rsidRPr="006D6717" w:rsidRDefault="006D6717" w:rsidP="006D6717">
      <w:pPr>
        <w:jc w:val="center"/>
        <w:rPr>
          <w:rFonts w:cstheme="minorHAnsi"/>
        </w:rPr>
      </w:pPr>
    </w:p>
    <w:sectPr w:rsidR="006D6717" w:rsidRPr="006D6717" w:rsidSect="006D67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134" w:left="1418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609F4" w14:textId="77777777" w:rsidR="005D00A3" w:rsidRDefault="005D00A3" w:rsidP="00410F17">
      <w:pPr>
        <w:spacing w:after="0"/>
      </w:pPr>
      <w:r>
        <w:separator/>
      </w:r>
    </w:p>
  </w:endnote>
  <w:endnote w:type="continuationSeparator" w:id="0">
    <w:p w14:paraId="4FEA5518" w14:textId="77777777" w:rsidR="005D00A3" w:rsidRDefault="005D00A3" w:rsidP="00410F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F49FE" w14:textId="77777777" w:rsidR="007A14A5" w:rsidRDefault="007A14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3C5BF" w14:textId="77777777" w:rsidR="007A14A5" w:rsidRDefault="007A14A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DF08" w14:textId="77777777" w:rsidR="007A14A5" w:rsidRDefault="007A14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17CB0" w14:textId="77777777" w:rsidR="005D00A3" w:rsidRDefault="005D00A3" w:rsidP="00410F17">
      <w:pPr>
        <w:spacing w:after="0"/>
      </w:pPr>
      <w:r>
        <w:separator/>
      </w:r>
    </w:p>
  </w:footnote>
  <w:footnote w:type="continuationSeparator" w:id="0">
    <w:p w14:paraId="27C18DA9" w14:textId="77777777" w:rsidR="005D00A3" w:rsidRDefault="005D00A3" w:rsidP="00410F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3394A" w14:textId="77777777" w:rsidR="007A14A5" w:rsidRDefault="007A14A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0050" w14:textId="340F64AA" w:rsidR="00242414" w:rsidRPr="00680CEC" w:rsidRDefault="007A14A5" w:rsidP="00E12343">
    <w:pPr>
      <w:pStyle w:val="Kopfzeile"/>
      <w:rPr>
        <w:rFonts w:ascii="Arial Black" w:hAnsi="Arial Black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972C7F" wp14:editId="1DB29325">
          <wp:simplePos x="0" y="0"/>
          <wp:positionH relativeFrom="leftMargin">
            <wp:posOffset>701040</wp:posOffset>
          </wp:positionH>
          <wp:positionV relativeFrom="paragraph">
            <wp:posOffset>-423545</wp:posOffset>
          </wp:positionV>
          <wp:extent cx="732790" cy="1036955"/>
          <wp:effectExtent l="0" t="0" r="0" b="0"/>
          <wp:wrapNone/>
          <wp:docPr id="3" name="Bild 3" descr="Ein Bild, das Cartoon, Zeichnung, Grafiken, Darstellung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3" descr="Ein Bild, das Cartoon, Zeichnung, Grafiken, Darstellung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42414">
      <w:t xml:space="preserve">            </w:t>
    </w:r>
    <w:r>
      <w:t xml:space="preserve">       </w:t>
    </w:r>
    <w:r w:rsidR="00242414">
      <w:t xml:space="preserve"> </w:t>
    </w:r>
    <w:r w:rsidR="00242414" w:rsidRPr="00680CEC">
      <w:rPr>
        <w:rFonts w:ascii="Arial Black" w:hAnsi="Arial Black"/>
      </w:rPr>
      <w:t>Frittierfett</w:t>
    </w:r>
    <w:r w:rsidR="00242414">
      <w:rPr>
        <w:rFonts w:ascii="Arial Black" w:hAnsi="Arial Black"/>
      </w:rPr>
      <w:t>e</w:t>
    </w:r>
    <w:r w:rsidR="00242414" w:rsidRPr="00680CEC">
      <w:rPr>
        <w:rFonts w:ascii="Arial Black" w:hAnsi="Arial Black"/>
      </w:rPr>
      <w:t xml:space="preserve"> im Test – </w:t>
    </w:r>
    <w:r w:rsidR="00242414">
      <w:rPr>
        <w:rFonts w:ascii="Arial Black" w:hAnsi="Arial Black"/>
      </w:rPr>
      <w:t xml:space="preserve">„Der </w:t>
    </w:r>
    <w:r w:rsidR="00242414" w:rsidRPr="00680CEC">
      <w:rPr>
        <w:rFonts w:ascii="Arial Black" w:hAnsi="Arial Black"/>
      </w:rPr>
      <w:t>Faktencheck</w:t>
    </w:r>
    <w:r w:rsidR="00242414">
      <w:rPr>
        <w:rFonts w:ascii="Arial Black" w:hAnsi="Arial Black"/>
      </w:rPr>
      <w:t>“</w:t>
    </w:r>
  </w:p>
  <w:p w14:paraId="0865C320" w14:textId="743EAAE7" w:rsidR="00242414" w:rsidRDefault="0024241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61C8" w14:textId="77777777" w:rsidR="007A14A5" w:rsidRDefault="007A14A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D7"/>
    <w:rsid w:val="00026541"/>
    <w:rsid w:val="00026C06"/>
    <w:rsid w:val="00055948"/>
    <w:rsid w:val="00077D4E"/>
    <w:rsid w:val="00091C17"/>
    <w:rsid w:val="000B52BF"/>
    <w:rsid w:val="0010779A"/>
    <w:rsid w:val="001220AD"/>
    <w:rsid w:val="00151D77"/>
    <w:rsid w:val="001553FB"/>
    <w:rsid w:val="001A618E"/>
    <w:rsid w:val="001B2F07"/>
    <w:rsid w:val="001C1E93"/>
    <w:rsid w:val="001D3F32"/>
    <w:rsid w:val="001E06EC"/>
    <w:rsid w:val="001E632F"/>
    <w:rsid w:val="001E66C7"/>
    <w:rsid w:val="001F5095"/>
    <w:rsid w:val="002351C3"/>
    <w:rsid w:val="00242414"/>
    <w:rsid w:val="00257258"/>
    <w:rsid w:val="002620D7"/>
    <w:rsid w:val="0027385D"/>
    <w:rsid w:val="00283FEC"/>
    <w:rsid w:val="00295745"/>
    <w:rsid w:val="002B7755"/>
    <w:rsid w:val="002F47D5"/>
    <w:rsid w:val="00314772"/>
    <w:rsid w:val="003731F5"/>
    <w:rsid w:val="003B0907"/>
    <w:rsid w:val="003C1897"/>
    <w:rsid w:val="003C79D3"/>
    <w:rsid w:val="003E58D4"/>
    <w:rsid w:val="003E6123"/>
    <w:rsid w:val="003F4E0F"/>
    <w:rsid w:val="0040662A"/>
    <w:rsid w:val="00407C5F"/>
    <w:rsid w:val="00410F17"/>
    <w:rsid w:val="004C110E"/>
    <w:rsid w:val="004C50B2"/>
    <w:rsid w:val="004C5CF3"/>
    <w:rsid w:val="004D7BB9"/>
    <w:rsid w:val="004F7F5C"/>
    <w:rsid w:val="005076C6"/>
    <w:rsid w:val="00514C9C"/>
    <w:rsid w:val="005400BD"/>
    <w:rsid w:val="005814D3"/>
    <w:rsid w:val="00582AF1"/>
    <w:rsid w:val="00582DE5"/>
    <w:rsid w:val="005970BC"/>
    <w:rsid w:val="005B2A31"/>
    <w:rsid w:val="005D00A3"/>
    <w:rsid w:val="005E14E4"/>
    <w:rsid w:val="005E3C1A"/>
    <w:rsid w:val="005F161F"/>
    <w:rsid w:val="005F2279"/>
    <w:rsid w:val="0060022F"/>
    <w:rsid w:val="006174D1"/>
    <w:rsid w:val="0065357E"/>
    <w:rsid w:val="0067668B"/>
    <w:rsid w:val="006D6717"/>
    <w:rsid w:val="006F3974"/>
    <w:rsid w:val="00703EDE"/>
    <w:rsid w:val="00704EC2"/>
    <w:rsid w:val="0071353D"/>
    <w:rsid w:val="00730179"/>
    <w:rsid w:val="0073551B"/>
    <w:rsid w:val="00766920"/>
    <w:rsid w:val="0077002E"/>
    <w:rsid w:val="00772D64"/>
    <w:rsid w:val="007A14A5"/>
    <w:rsid w:val="007A3531"/>
    <w:rsid w:val="007D5441"/>
    <w:rsid w:val="0081186C"/>
    <w:rsid w:val="008265CC"/>
    <w:rsid w:val="00827C9B"/>
    <w:rsid w:val="008458D0"/>
    <w:rsid w:val="008531CC"/>
    <w:rsid w:val="00860A18"/>
    <w:rsid w:val="00865BC1"/>
    <w:rsid w:val="008744B2"/>
    <w:rsid w:val="008813F9"/>
    <w:rsid w:val="008B01AB"/>
    <w:rsid w:val="008E1F09"/>
    <w:rsid w:val="00931186"/>
    <w:rsid w:val="00942104"/>
    <w:rsid w:val="0094637E"/>
    <w:rsid w:val="009466F4"/>
    <w:rsid w:val="009528AB"/>
    <w:rsid w:val="00987050"/>
    <w:rsid w:val="009A0170"/>
    <w:rsid w:val="009A2284"/>
    <w:rsid w:val="009B2A81"/>
    <w:rsid w:val="009B6086"/>
    <w:rsid w:val="009D312A"/>
    <w:rsid w:val="00A03FFB"/>
    <w:rsid w:val="00A344FB"/>
    <w:rsid w:val="00A42B86"/>
    <w:rsid w:val="00A53761"/>
    <w:rsid w:val="00A60B8A"/>
    <w:rsid w:val="00A612FE"/>
    <w:rsid w:val="00A71ABF"/>
    <w:rsid w:val="00A77B6F"/>
    <w:rsid w:val="00A83F7A"/>
    <w:rsid w:val="00AE6361"/>
    <w:rsid w:val="00B173FF"/>
    <w:rsid w:val="00B55295"/>
    <w:rsid w:val="00B61C1F"/>
    <w:rsid w:val="00B966AA"/>
    <w:rsid w:val="00BA4ED8"/>
    <w:rsid w:val="00BC21BE"/>
    <w:rsid w:val="00BC713A"/>
    <w:rsid w:val="00BF3CF4"/>
    <w:rsid w:val="00C20300"/>
    <w:rsid w:val="00C709BD"/>
    <w:rsid w:val="00C74CBB"/>
    <w:rsid w:val="00C933C9"/>
    <w:rsid w:val="00C952EA"/>
    <w:rsid w:val="00CA4D86"/>
    <w:rsid w:val="00CB3CB9"/>
    <w:rsid w:val="00CD2BB6"/>
    <w:rsid w:val="00CE7B3C"/>
    <w:rsid w:val="00D0072E"/>
    <w:rsid w:val="00D16F76"/>
    <w:rsid w:val="00D257C2"/>
    <w:rsid w:val="00D329E9"/>
    <w:rsid w:val="00D810D7"/>
    <w:rsid w:val="00D96646"/>
    <w:rsid w:val="00DA2B6B"/>
    <w:rsid w:val="00DB455C"/>
    <w:rsid w:val="00DD0DD9"/>
    <w:rsid w:val="00DF126A"/>
    <w:rsid w:val="00E12343"/>
    <w:rsid w:val="00E64AC2"/>
    <w:rsid w:val="00EA0DF5"/>
    <w:rsid w:val="00EA2C0C"/>
    <w:rsid w:val="00EB1432"/>
    <w:rsid w:val="00EB3753"/>
    <w:rsid w:val="00EC42E8"/>
    <w:rsid w:val="00F02557"/>
    <w:rsid w:val="00F02DFC"/>
    <w:rsid w:val="00F054BF"/>
    <w:rsid w:val="00F56EE5"/>
    <w:rsid w:val="00FC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B9E736"/>
  <w15:chartTrackingRefBased/>
  <w15:docId w15:val="{885BDA83-9EB9-4739-9311-23CFB249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20D7"/>
    <w:pPr>
      <w:spacing w:after="200" w:line="240" w:lineRule="auto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620D7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2620D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10F1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10F17"/>
  </w:style>
  <w:style w:type="paragraph" w:styleId="Fuzeile">
    <w:name w:val="footer"/>
    <w:basedOn w:val="Standard"/>
    <w:link w:val="FuzeileZchn"/>
    <w:uiPriority w:val="99"/>
    <w:unhideWhenUsed/>
    <w:rsid w:val="00410F1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10F17"/>
  </w:style>
  <w:style w:type="character" w:styleId="Hyperlink">
    <w:name w:val="Hyperlink"/>
    <w:basedOn w:val="Absatz-Standardschriftart"/>
    <w:uiPriority w:val="99"/>
    <w:unhideWhenUsed/>
    <w:rsid w:val="004D7BB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7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chemiedidaktik.uni-bremen.de/materialien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hemiedidaktik.uni-bremen.de/materialien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Wlotzka</dc:creator>
  <cp:keywords/>
  <dc:description/>
  <cp:lastModifiedBy>Petra Wlotzka</cp:lastModifiedBy>
  <cp:revision>6</cp:revision>
  <dcterms:created xsi:type="dcterms:W3CDTF">2025-03-15T11:48:00Z</dcterms:created>
  <dcterms:modified xsi:type="dcterms:W3CDTF">2025-04-13T16:39:00Z</dcterms:modified>
</cp:coreProperties>
</file>