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10" w:rsidRDefault="002B27B8" w:rsidP="002B2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rtl/>
          <w:lang w:eastAsia="de-DE"/>
        </w:rPr>
      </w:pPr>
      <w:r w:rsidRPr="0011191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de-DE"/>
        </w:rPr>
        <w:t>أنواع الحاوٍيات</w:t>
      </w:r>
      <w:r w:rsidR="0011191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de-DE"/>
        </w:rPr>
        <w:t xml:space="preserve"> </w:t>
      </w:r>
      <w:bookmarkStart w:id="0" w:name="_GoBack"/>
      <w:bookmarkEnd w:id="0"/>
    </w:p>
    <w:p w:rsidR="00325AB2" w:rsidRPr="00325AB2" w:rsidRDefault="00325AB2" w:rsidP="002B2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de-DE"/>
        </w:rPr>
      </w:pPr>
      <w:r w:rsidRPr="00325AB2">
        <w:rPr>
          <w:rFonts w:ascii="Times New Roman" w:eastAsia="Times New Roman" w:hAnsi="Times New Roman" w:cs="Times New Roman"/>
          <w:noProof/>
          <w:sz w:val="32"/>
          <w:szCs w:val="32"/>
          <w:lang w:eastAsia="de-DE"/>
        </w:rPr>
        <w:drawing>
          <wp:inline distT="0" distB="0" distL="0" distR="0" wp14:anchorId="04B7A395" wp14:editId="35BC2CD5">
            <wp:extent cx="5360035" cy="241342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3704" cy="243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0E" w:rsidRPr="00325AB2" w:rsidRDefault="0056200E" w:rsidP="00FB5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eastAsia="de-DE"/>
        </w:rPr>
      </w:pPr>
      <w:r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في ألمانيا يَتِم فَصْل النّفايات</w:t>
      </w:r>
      <w:r w:rsidR="00F7139F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 xml:space="preserve"> عَن بَعْضِ</w:t>
      </w:r>
      <w:r w:rsidR="00FB5ADE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ها البَعْض</w:t>
      </w:r>
      <w:r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 xml:space="preserve"> بِهَدَف إعادَة اسْتِخْدام المَواد الخام المُخْتَلِفَة مِن جَديد. لذلكَ يَتِم جَمْع النَّفايات في حاوِيات مُخْتَلِفَة</w:t>
      </w:r>
      <w:r w:rsidR="00FB5ADE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.</w:t>
      </w:r>
    </w:p>
    <w:p w:rsidR="00FB5ADE" w:rsidRPr="00325AB2" w:rsidRDefault="00FB5ADE" w:rsidP="00FB5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eastAsia="de-DE"/>
        </w:rPr>
      </w:pPr>
    </w:p>
    <w:p w:rsidR="00FB5ADE" w:rsidRPr="00325AB2" w:rsidRDefault="00FB5ADE" w:rsidP="00FB5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eastAsia="de-DE"/>
        </w:rPr>
      </w:pPr>
      <w:r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في أي من الحاويات المُخْتَلِفة يَجب أن تُلْقى النَّفايات؟</w:t>
      </w:r>
    </w:p>
    <w:p w:rsidR="00A22BCE" w:rsidRPr="00325AB2" w:rsidRDefault="00FB5ADE" w:rsidP="000946B2">
      <w:pPr>
        <w:pStyle w:val="Listenabsatz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 xml:space="preserve">في الحاوِيَة الصَّفْراء أو في الكيس الأصْفر تُلْقى النَّفايات الخَفيفة المُعَلَّبَة المَصْنوعة مِن البلاستيك، الألمونيوم، الصَّفائح المَعْدَنيَّة المُقَصدَرة أو </w:t>
      </w:r>
      <w:r w:rsidR="00980D82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المُنْتَجات المَصْنوعة مِن المواد</w:t>
      </w:r>
      <w:r w:rsidR="00A22BCE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 xml:space="preserve"> المُرَكَّبَة مثل عُلَب </w:t>
      </w:r>
      <w:r w:rsidR="000946B2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المَشْروبات</w:t>
      </w:r>
      <w:r w:rsidR="00A22BCE"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 xml:space="preserve"> المَصْنوعَة مِن الكارتون. </w:t>
      </w:r>
    </w:p>
    <w:p w:rsidR="00A22BCE" w:rsidRPr="00325AB2" w:rsidRDefault="00A22BCE" w:rsidP="00A22BCE">
      <w:pPr>
        <w:pStyle w:val="Listenabsatz"/>
        <w:numPr>
          <w:ilvl w:val="0"/>
          <w:numId w:val="2"/>
        </w:numPr>
        <w:bidi/>
        <w:spacing w:before="100" w:beforeAutospacing="1" w:after="100" w:afterAutospacing="1" w:line="240" w:lineRule="auto"/>
        <w:rPr>
          <w:rStyle w:val="jlqj4b"/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25AB2">
        <w:rPr>
          <w:rStyle w:val="jlqj4b"/>
          <w:rFonts w:hint="cs"/>
          <w:sz w:val="32"/>
          <w:szCs w:val="32"/>
          <w:rtl/>
        </w:rPr>
        <w:t xml:space="preserve">الحَاوٍية الزَّرْقاء مُخَصَّصَة </w:t>
      </w:r>
      <w:r w:rsidRPr="00325AB2">
        <w:rPr>
          <w:rFonts w:ascii="Times New Roman" w:eastAsia="Times New Roman" w:hAnsi="Times New Roman" w:cs="Times New Roman" w:hint="cs"/>
          <w:sz w:val="32"/>
          <w:szCs w:val="32"/>
          <w:rtl/>
          <w:lang w:eastAsia="de-DE"/>
        </w:rPr>
        <w:t>للنَّفايات</w:t>
      </w:r>
      <w:r w:rsidRPr="00325AB2">
        <w:rPr>
          <w:rStyle w:val="jlqj4b"/>
          <w:rFonts w:hint="cs"/>
          <w:sz w:val="32"/>
          <w:szCs w:val="32"/>
          <w:rtl/>
        </w:rPr>
        <w:t xml:space="preserve"> الوَرَقِيَّة (الورق والكرتون)</w:t>
      </w:r>
    </w:p>
    <w:p w:rsidR="00A22BCE" w:rsidRPr="00325AB2" w:rsidRDefault="00A22BCE" w:rsidP="00A22BCE">
      <w:pPr>
        <w:pStyle w:val="Listenabsatz"/>
        <w:numPr>
          <w:ilvl w:val="0"/>
          <w:numId w:val="2"/>
        </w:numPr>
        <w:bidi/>
        <w:spacing w:before="100" w:beforeAutospacing="1" w:after="100" w:afterAutospacing="1" w:line="240" w:lineRule="auto"/>
        <w:rPr>
          <w:rStyle w:val="jlqj4b"/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25AB2">
        <w:rPr>
          <w:rStyle w:val="jlqj4b"/>
          <w:rFonts w:hint="cs"/>
          <w:sz w:val="32"/>
          <w:szCs w:val="32"/>
          <w:rtl/>
        </w:rPr>
        <w:t>الحَاوِية ذات اللَّون البُنِّي أو ال</w:t>
      </w:r>
      <w:r w:rsidR="00F7139F">
        <w:rPr>
          <w:rStyle w:val="jlqj4b"/>
          <w:rFonts w:hint="cs"/>
          <w:sz w:val="32"/>
          <w:szCs w:val="32"/>
          <w:rtl/>
        </w:rPr>
        <w:t>أَخْضَر مُخَصَّصَة للنفايات العُ</w:t>
      </w:r>
      <w:r w:rsidRPr="00325AB2">
        <w:rPr>
          <w:rStyle w:val="jlqj4b"/>
          <w:rFonts w:hint="cs"/>
          <w:sz w:val="32"/>
          <w:szCs w:val="32"/>
          <w:rtl/>
        </w:rPr>
        <w:t>ضْوِيَّة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</w:p>
    <w:p w:rsidR="00A22BCE" w:rsidRPr="00325AB2" w:rsidRDefault="00A22BCE" w:rsidP="00A22BCE">
      <w:pPr>
        <w:pStyle w:val="Listenabsatz"/>
        <w:numPr>
          <w:ilvl w:val="0"/>
          <w:numId w:val="2"/>
        </w:numPr>
        <w:bidi/>
        <w:spacing w:before="100" w:beforeAutospacing="1" w:after="100" w:afterAutospacing="1" w:line="240" w:lineRule="auto"/>
        <w:rPr>
          <w:rStyle w:val="jlqj4b"/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25AB2">
        <w:rPr>
          <w:rStyle w:val="jlqj4b"/>
          <w:rFonts w:hint="cs"/>
          <w:sz w:val="32"/>
          <w:szCs w:val="32"/>
          <w:rtl/>
        </w:rPr>
        <w:t>الحَاوِيَة الرَّمادية مُخَصَّصَة للن</w:t>
      </w:r>
      <w:r w:rsidR="000946B2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>فايات الم</w:t>
      </w:r>
      <w:r w:rsidR="000946B2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ت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ب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ق</w:t>
      </w:r>
      <w:r w:rsidR="000946B2" w:rsidRPr="00325AB2">
        <w:rPr>
          <w:rStyle w:val="jlqj4b"/>
          <w:rFonts w:hint="cs"/>
          <w:sz w:val="32"/>
          <w:szCs w:val="32"/>
          <w:rtl/>
        </w:rPr>
        <w:t>ِّ</w:t>
      </w:r>
      <w:r w:rsidRPr="00325AB2">
        <w:rPr>
          <w:rStyle w:val="jlqj4b"/>
          <w:rFonts w:hint="cs"/>
          <w:sz w:val="32"/>
          <w:szCs w:val="32"/>
          <w:rtl/>
        </w:rPr>
        <w:t>ي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ة ال</w:t>
      </w:r>
      <w:r w:rsidR="000946B2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>تي لا ي</w:t>
      </w:r>
      <w:r w:rsidR="000946B2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مك</w:t>
      </w:r>
      <w:r w:rsidR="000946B2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ن اس</w:t>
      </w:r>
      <w:r w:rsidR="000946B2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تيعاب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ها ب</w:t>
      </w:r>
      <w:r w:rsidR="000946B2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ط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ريق</w:t>
      </w:r>
      <w:r w:rsidR="000946B2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ة أ</w:t>
      </w:r>
      <w:r w:rsidR="000946B2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خ</w:t>
      </w:r>
      <w:r w:rsidR="000946B2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رى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</w:p>
    <w:p w:rsidR="000946B2" w:rsidRPr="00325AB2" w:rsidRDefault="000946B2" w:rsidP="000946B2">
      <w:pPr>
        <w:pStyle w:val="Listenabsatz"/>
        <w:bidi/>
        <w:spacing w:before="100" w:beforeAutospacing="1" w:after="100" w:afterAutospacing="1" w:line="240" w:lineRule="auto"/>
        <w:rPr>
          <w:rStyle w:val="jlqj4b"/>
          <w:sz w:val="32"/>
          <w:szCs w:val="32"/>
          <w:rtl/>
          <w:lang w:bidi="ar"/>
        </w:rPr>
      </w:pPr>
    </w:p>
    <w:p w:rsidR="000946B2" w:rsidRPr="00325AB2" w:rsidRDefault="000946B2" w:rsidP="000946B2">
      <w:pPr>
        <w:pStyle w:val="Listenabsatz"/>
        <w:bidi/>
        <w:spacing w:before="100" w:beforeAutospacing="1" w:after="100" w:afterAutospacing="1" w:line="240" w:lineRule="auto"/>
        <w:rPr>
          <w:rStyle w:val="jlqj4b"/>
          <w:sz w:val="32"/>
          <w:szCs w:val="32"/>
          <w:rtl/>
          <w:lang w:bidi="ar"/>
        </w:rPr>
      </w:pPr>
    </w:p>
    <w:p w:rsidR="000946B2" w:rsidRPr="00325AB2" w:rsidRDefault="000946B2" w:rsidP="000946B2">
      <w:pPr>
        <w:bidi/>
        <w:spacing w:before="100" w:beforeAutospacing="1" w:after="100" w:afterAutospacing="1" w:line="240" w:lineRule="auto"/>
        <w:rPr>
          <w:rStyle w:val="jlqj4b"/>
          <w:sz w:val="32"/>
          <w:szCs w:val="32"/>
          <w:rtl/>
        </w:rPr>
      </w:pPr>
      <w:r w:rsidRPr="00325AB2">
        <w:rPr>
          <w:rStyle w:val="jlqj4b"/>
          <w:rFonts w:hint="cs"/>
          <w:sz w:val="32"/>
          <w:szCs w:val="32"/>
          <w:rtl/>
        </w:rPr>
        <w:t xml:space="preserve">لا تَتَوَفَّر جَميع أنواع الحاوِيات أمام باب كُل بَيْت. </w:t>
      </w:r>
    </w:p>
    <w:p w:rsidR="000946B2" w:rsidRPr="002B27B8" w:rsidRDefault="000946B2" w:rsidP="002B27B8">
      <w:pPr>
        <w:bidi/>
        <w:spacing w:before="100" w:beforeAutospacing="1" w:after="100" w:afterAutospacing="1" w:line="240" w:lineRule="auto"/>
        <w:rPr>
          <w:sz w:val="32"/>
          <w:szCs w:val="32"/>
          <w:lang w:bidi="ar-JO"/>
        </w:rPr>
      </w:pPr>
      <w:r w:rsidRPr="00325AB2">
        <w:rPr>
          <w:rStyle w:val="jlqj4b"/>
          <w:rFonts w:hint="cs"/>
          <w:sz w:val="32"/>
          <w:szCs w:val="32"/>
          <w:rtl/>
        </w:rPr>
        <w:t>توجَد حاوِيات للزُّجاج وَالمَلابِس القَديمَة في كَثير مِن الأَماكِن بِالمَدينَة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  <w:r w:rsidRPr="00325AB2">
        <w:rPr>
          <w:rStyle w:val="viiyi"/>
          <w:rFonts w:hint="cs"/>
          <w:sz w:val="32"/>
          <w:szCs w:val="32"/>
          <w:lang w:bidi="ar"/>
        </w:rPr>
        <w:t xml:space="preserve"> </w:t>
      </w:r>
      <w:r w:rsidRPr="00325AB2">
        <w:rPr>
          <w:rStyle w:val="jlqj4b"/>
          <w:rFonts w:hint="cs"/>
          <w:sz w:val="32"/>
          <w:szCs w:val="32"/>
          <w:rtl/>
        </w:rPr>
        <w:t>النَّفايات الَّتي يُمْكِن أن تُسَبِّب أضرارًا بيئِيَّة ، مِثل الدِّهانات أو المُذيبات أَو الخُرْدَة الإلكْترونِيَّة  ت</w:t>
      </w:r>
      <w:r w:rsidR="000A0A2E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ع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ت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ب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ر نفايات خ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ط</w:t>
      </w:r>
      <w:r w:rsidR="000A0A2E" w:rsidRPr="00325AB2">
        <w:rPr>
          <w:rStyle w:val="jlqj4b"/>
          <w:rFonts w:hint="cs"/>
          <w:sz w:val="32"/>
          <w:szCs w:val="32"/>
          <w:rtl/>
        </w:rPr>
        <w:t>ِي</w:t>
      </w:r>
      <w:r w:rsidRPr="00325AB2">
        <w:rPr>
          <w:rStyle w:val="jlqj4b"/>
          <w:rFonts w:hint="cs"/>
          <w:sz w:val="32"/>
          <w:szCs w:val="32"/>
          <w:rtl/>
        </w:rPr>
        <w:t>ر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ة و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ي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ج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ب إ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ح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ضار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ها إ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لى م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ر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ك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ز إعاد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ة الت</w:t>
      </w:r>
      <w:r w:rsidR="000A0A2E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>دوير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  <w:r w:rsidR="000A0A2E" w:rsidRPr="00325AB2">
        <w:rPr>
          <w:rStyle w:val="jlqj4b"/>
          <w:rFonts w:hint="cs"/>
          <w:sz w:val="32"/>
          <w:szCs w:val="32"/>
          <w:rtl/>
        </w:rPr>
        <w:t xml:space="preserve"> يَ</w:t>
      </w:r>
      <w:r w:rsidRPr="00325AB2">
        <w:rPr>
          <w:rStyle w:val="jlqj4b"/>
          <w:rFonts w:hint="cs"/>
          <w:sz w:val="32"/>
          <w:szCs w:val="32"/>
          <w:rtl/>
        </w:rPr>
        <w:t>ت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م ت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ج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ميع الب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ط</w:t>
      </w:r>
      <w:r w:rsidR="000A0A2E" w:rsidRPr="00325AB2">
        <w:rPr>
          <w:rStyle w:val="jlqj4b"/>
          <w:rFonts w:hint="cs"/>
          <w:sz w:val="32"/>
          <w:szCs w:val="32"/>
          <w:rtl/>
        </w:rPr>
        <w:t>ّ</w:t>
      </w:r>
      <w:r w:rsidRPr="00325AB2">
        <w:rPr>
          <w:rStyle w:val="jlqj4b"/>
          <w:rFonts w:hint="cs"/>
          <w:sz w:val="32"/>
          <w:szCs w:val="32"/>
          <w:rtl/>
        </w:rPr>
        <w:t>ار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ي</w:t>
      </w:r>
      <w:r w:rsidR="000A0A2E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>ات الق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ديمة في ب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ع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ض الم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ح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ل</w:t>
      </w:r>
      <w:r w:rsidR="000A0A2E" w:rsidRPr="00325AB2">
        <w:rPr>
          <w:rStyle w:val="jlqj4b"/>
          <w:rFonts w:hint="cs"/>
          <w:sz w:val="32"/>
          <w:szCs w:val="32"/>
          <w:rtl/>
        </w:rPr>
        <w:t>ّ</w:t>
      </w:r>
      <w:r w:rsidRPr="00325AB2">
        <w:rPr>
          <w:rStyle w:val="jlqj4b"/>
          <w:rFonts w:hint="cs"/>
          <w:sz w:val="32"/>
          <w:szCs w:val="32"/>
          <w:rtl/>
        </w:rPr>
        <w:t>ات الت</w:t>
      </w:r>
      <w:r w:rsidR="000A0A2E" w:rsidRPr="00325AB2">
        <w:rPr>
          <w:rStyle w:val="jlqj4b"/>
          <w:rFonts w:hint="cs"/>
          <w:sz w:val="32"/>
          <w:szCs w:val="32"/>
          <w:rtl/>
        </w:rPr>
        <w:t>ِّ</w:t>
      </w:r>
      <w:r w:rsidRPr="00325AB2">
        <w:rPr>
          <w:rStyle w:val="jlqj4b"/>
          <w:rFonts w:hint="cs"/>
          <w:sz w:val="32"/>
          <w:szCs w:val="32"/>
          <w:rtl/>
        </w:rPr>
        <w:t>جار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ي</w:t>
      </w:r>
      <w:r w:rsidR="000A0A2E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>ة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  <w:r w:rsidRPr="00325AB2">
        <w:rPr>
          <w:rStyle w:val="viiyi"/>
          <w:rFonts w:hint="cs"/>
          <w:sz w:val="32"/>
          <w:szCs w:val="32"/>
          <w:lang w:bidi="ar"/>
        </w:rPr>
        <w:t xml:space="preserve"> </w:t>
      </w:r>
      <w:r w:rsidR="000A0A2E" w:rsidRPr="00325AB2">
        <w:rPr>
          <w:rStyle w:val="jlqj4b"/>
          <w:rFonts w:hint="cs"/>
          <w:sz w:val="32"/>
          <w:szCs w:val="32"/>
          <w:rtl/>
        </w:rPr>
        <w:t xml:space="preserve">النَّفايات </w:t>
      </w:r>
      <w:r w:rsidRPr="00325AB2">
        <w:rPr>
          <w:rStyle w:val="jlqj4b"/>
          <w:rFonts w:hint="cs"/>
          <w:sz w:val="32"/>
          <w:szCs w:val="32"/>
          <w:rtl/>
        </w:rPr>
        <w:t>كبيرة الح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جم على و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ج</w:t>
      </w:r>
      <w:r w:rsidR="000A0A2E" w:rsidRPr="00325AB2">
        <w:rPr>
          <w:rStyle w:val="jlqj4b"/>
          <w:rFonts w:hint="cs"/>
          <w:sz w:val="32"/>
          <w:szCs w:val="32"/>
          <w:rtl/>
        </w:rPr>
        <w:t>ْ</w:t>
      </w:r>
      <w:r w:rsidRPr="00325AB2">
        <w:rPr>
          <w:rStyle w:val="jlqj4b"/>
          <w:rFonts w:hint="cs"/>
          <w:sz w:val="32"/>
          <w:szCs w:val="32"/>
          <w:rtl/>
        </w:rPr>
        <w:t>ه الخ</w:t>
      </w:r>
      <w:r w:rsidR="000A0A2E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صوص ت</w:t>
      </w:r>
      <w:r w:rsidR="000A0A2E" w:rsidRPr="00325AB2">
        <w:rPr>
          <w:rStyle w:val="jlqj4b"/>
          <w:rFonts w:hint="cs"/>
          <w:sz w:val="32"/>
          <w:szCs w:val="32"/>
          <w:rtl/>
        </w:rPr>
        <w:t>ُ</w:t>
      </w:r>
      <w:r w:rsidRPr="00325AB2">
        <w:rPr>
          <w:rStyle w:val="jlqj4b"/>
          <w:rFonts w:hint="cs"/>
          <w:sz w:val="32"/>
          <w:szCs w:val="32"/>
          <w:rtl/>
        </w:rPr>
        <w:t>س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م</w:t>
      </w:r>
      <w:r w:rsidR="000A0A2E" w:rsidRPr="00325AB2">
        <w:rPr>
          <w:rStyle w:val="jlqj4b"/>
          <w:rFonts w:hint="cs"/>
          <w:sz w:val="32"/>
          <w:szCs w:val="32"/>
          <w:rtl/>
        </w:rPr>
        <w:t>َّ</w:t>
      </w:r>
      <w:r w:rsidRPr="00325AB2">
        <w:rPr>
          <w:rStyle w:val="jlqj4b"/>
          <w:rFonts w:hint="cs"/>
          <w:sz w:val="32"/>
          <w:szCs w:val="32"/>
          <w:rtl/>
        </w:rPr>
        <w:t xml:space="preserve">ى </w:t>
      </w:r>
      <w:r w:rsidR="002B27B8">
        <w:rPr>
          <w:rStyle w:val="jlqj4b"/>
          <w:sz w:val="32"/>
          <w:szCs w:val="32"/>
        </w:rPr>
        <w:t>Spermüll</w:t>
      </w:r>
      <w:r w:rsidR="002B27B8">
        <w:rPr>
          <w:rStyle w:val="jlqj4b"/>
          <w:rFonts w:hint="cs"/>
          <w:sz w:val="32"/>
          <w:szCs w:val="32"/>
          <w:rtl/>
          <w:lang w:bidi="ar-JO"/>
        </w:rPr>
        <w:t xml:space="preserve"> في ألمانيا، حَيْثُ</w:t>
      </w:r>
      <w:r w:rsidRPr="00325AB2">
        <w:rPr>
          <w:rStyle w:val="viiyi"/>
          <w:rFonts w:hint="cs"/>
          <w:sz w:val="32"/>
          <w:szCs w:val="32"/>
          <w:lang w:bidi="ar"/>
        </w:rPr>
        <w:t xml:space="preserve"> </w:t>
      </w:r>
      <w:r w:rsidR="000A0A2E" w:rsidRPr="00325AB2">
        <w:rPr>
          <w:rStyle w:val="viiyi"/>
          <w:rFonts w:hint="cs"/>
          <w:sz w:val="32"/>
          <w:szCs w:val="32"/>
          <w:rtl/>
          <w:lang w:bidi="ar"/>
        </w:rPr>
        <w:t xml:space="preserve"> </w:t>
      </w:r>
      <w:r w:rsidR="000A0A2E" w:rsidRPr="00325AB2">
        <w:rPr>
          <w:rStyle w:val="jlqj4b"/>
          <w:rFonts w:hint="cs"/>
          <w:sz w:val="32"/>
          <w:szCs w:val="32"/>
          <w:rtl/>
        </w:rPr>
        <w:t xml:space="preserve">يَتِم أخْذ هذه النّفايات مِن قِبَل الجِهات المُخْتَصَّة </w:t>
      </w:r>
      <w:r w:rsidR="002F7E38" w:rsidRPr="00325AB2">
        <w:rPr>
          <w:rStyle w:val="jlqj4b"/>
          <w:rFonts w:hint="cs"/>
          <w:sz w:val="32"/>
          <w:szCs w:val="32"/>
          <w:rtl/>
        </w:rPr>
        <w:t>فَقَط في حالَة</w:t>
      </w:r>
      <w:r w:rsidR="000A0A2E" w:rsidRPr="00325AB2">
        <w:rPr>
          <w:rStyle w:val="jlqj4b"/>
          <w:rFonts w:hint="cs"/>
          <w:sz w:val="32"/>
          <w:szCs w:val="32"/>
          <w:rtl/>
        </w:rPr>
        <w:t xml:space="preserve"> تَقَدَّمَ الشَّخْص</w:t>
      </w:r>
      <w:r w:rsidRPr="00325AB2">
        <w:rPr>
          <w:rStyle w:val="jlqj4b"/>
          <w:rFonts w:hint="cs"/>
          <w:sz w:val="32"/>
          <w:szCs w:val="32"/>
          <w:rtl/>
        </w:rPr>
        <w:t xml:space="preserve"> ب</w:t>
      </w:r>
      <w:r w:rsidR="000A0A2E" w:rsidRPr="00325AB2">
        <w:rPr>
          <w:rStyle w:val="jlqj4b"/>
          <w:rFonts w:hint="cs"/>
          <w:sz w:val="32"/>
          <w:szCs w:val="32"/>
          <w:rtl/>
        </w:rPr>
        <w:t>ِ</w:t>
      </w:r>
      <w:r w:rsidRPr="00325AB2">
        <w:rPr>
          <w:rStyle w:val="jlqj4b"/>
          <w:rFonts w:hint="cs"/>
          <w:sz w:val="32"/>
          <w:szCs w:val="32"/>
          <w:rtl/>
        </w:rPr>
        <w:t>ط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ل</w:t>
      </w:r>
      <w:r w:rsidR="000A0A2E" w:rsidRPr="00325AB2">
        <w:rPr>
          <w:rStyle w:val="jlqj4b"/>
          <w:rFonts w:hint="cs"/>
          <w:sz w:val="32"/>
          <w:szCs w:val="32"/>
          <w:rtl/>
        </w:rPr>
        <w:t>َ</w:t>
      </w:r>
      <w:r w:rsidRPr="00325AB2">
        <w:rPr>
          <w:rStyle w:val="jlqj4b"/>
          <w:rFonts w:hint="cs"/>
          <w:sz w:val="32"/>
          <w:szCs w:val="32"/>
          <w:rtl/>
        </w:rPr>
        <w:t>ب</w:t>
      </w:r>
      <w:r w:rsidR="000A0A2E" w:rsidRPr="00325AB2">
        <w:rPr>
          <w:rStyle w:val="jlqj4b"/>
          <w:rFonts w:hint="cs"/>
          <w:sz w:val="32"/>
          <w:szCs w:val="32"/>
          <w:rtl/>
        </w:rPr>
        <w:t xml:space="preserve"> لِلْحُصول عَلى هذه الخِدْمَة</w:t>
      </w:r>
      <w:r w:rsidRPr="00325AB2">
        <w:rPr>
          <w:rStyle w:val="jlqj4b"/>
          <w:rFonts w:hint="cs"/>
          <w:sz w:val="32"/>
          <w:szCs w:val="32"/>
          <w:lang w:bidi="ar"/>
        </w:rPr>
        <w:t>.</w:t>
      </w:r>
    </w:p>
    <w:p w:rsidR="0056200E" w:rsidRPr="00325AB2" w:rsidRDefault="0056200E">
      <w:pPr>
        <w:rPr>
          <w:sz w:val="32"/>
          <w:szCs w:val="32"/>
        </w:rPr>
      </w:pPr>
    </w:p>
    <w:sectPr w:rsidR="0056200E" w:rsidRPr="00325AB2" w:rsidSect="00111910">
      <w:pgSz w:w="11906" w:h="16838"/>
      <w:pgMar w:top="1417" w:right="1417" w:bottom="1134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3D" w:rsidRDefault="00E61F3D" w:rsidP="00325AB2">
      <w:pPr>
        <w:spacing w:after="0" w:line="240" w:lineRule="auto"/>
      </w:pPr>
      <w:r>
        <w:separator/>
      </w:r>
    </w:p>
  </w:endnote>
  <w:endnote w:type="continuationSeparator" w:id="0">
    <w:p w:rsidR="00E61F3D" w:rsidRDefault="00E61F3D" w:rsidP="0032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3D" w:rsidRDefault="00E61F3D" w:rsidP="00325AB2">
      <w:pPr>
        <w:spacing w:after="0" w:line="240" w:lineRule="auto"/>
      </w:pPr>
      <w:r>
        <w:separator/>
      </w:r>
    </w:p>
  </w:footnote>
  <w:footnote w:type="continuationSeparator" w:id="0">
    <w:p w:rsidR="00E61F3D" w:rsidRDefault="00E61F3D" w:rsidP="0032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A44"/>
    <w:multiLevelType w:val="multilevel"/>
    <w:tmpl w:val="562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47DD5"/>
    <w:multiLevelType w:val="hybridMultilevel"/>
    <w:tmpl w:val="34AE8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E"/>
    <w:rsid w:val="000946B2"/>
    <w:rsid w:val="000948CF"/>
    <w:rsid w:val="000A0A2E"/>
    <w:rsid w:val="00111910"/>
    <w:rsid w:val="002B27B8"/>
    <w:rsid w:val="002F7E38"/>
    <w:rsid w:val="00325AB2"/>
    <w:rsid w:val="0049057D"/>
    <w:rsid w:val="0056200E"/>
    <w:rsid w:val="00980D82"/>
    <w:rsid w:val="00A22BCE"/>
    <w:rsid w:val="00AE1F80"/>
    <w:rsid w:val="00E61F3D"/>
    <w:rsid w:val="00F7139F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BEDC"/>
  <w15:chartTrackingRefBased/>
  <w15:docId w15:val="{340F70CD-9D11-49EA-A130-9CAE6D2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6200E"/>
    <w:rPr>
      <w:b/>
      <w:bCs/>
    </w:rPr>
  </w:style>
  <w:style w:type="paragraph" w:styleId="Listenabsatz">
    <w:name w:val="List Paragraph"/>
    <w:basedOn w:val="Standard"/>
    <w:uiPriority w:val="34"/>
    <w:qFormat/>
    <w:rsid w:val="00FB5ADE"/>
    <w:pPr>
      <w:ind w:left="720"/>
      <w:contextualSpacing/>
    </w:pPr>
  </w:style>
  <w:style w:type="character" w:customStyle="1" w:styleId="jlqj4b">
    <w:name w:val="jlqj4b"/>
    <w:basedOn w:val="Absatz-Standardschriftart"/>
    <w:rsid w:val="00A22BCE"/>
  </w:style>
  <w:style w:type="character" w:customStyle="1" w:styleId="viiyi">
    <w:name w:val="viiyi"/>
    <w:basedOn w:val="Absatz-Standardschriftart"/>
    <w:rsid w:val="000946B2"/>
  </w:style>
  <w:style w:type="paragraph" w:styleId="Kopfzeile">
    <w:name w:val="header"/>
    <w:basedOn w:val="Standard"/>
    <w:link w:val="KopfzeileZchn"/>
    <w:uiPriority w:val="99"/>
    <w:unhideWhenUsed/>
    <w:rsid w:val="003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AB2"/>
  </w:style>
  <w:style w:type="paragraph" w:styleId="Fuzeile">
    <w:name w:val="footer"/>
    <w:basedOn w:val="Standard"/>
    <w:link w:val="FuzeileZchn"/>
    <w:uiPriority w:val="99"/>
    <w:unhideWhenUsed/>
    <w:rsid w:val="003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A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Aljazzar</dc:creator>
  <cp:keywords/>
  <dc:description/>
  <cp:lastModifiedBy>Safaa Aljazzar</cp:lastModifiedBy>
  <cp:revision>5</cp:revision>
  <cp:lastPrinted>2021-11-19T11:05:00Z</cp:lastPrinted>
  <dcterms:created xsi:type="dcterms:W3CDTF">2021-11-17T20:22:00Z</dcterms:created>
  <dcterms:modified xsi:type="dcterms:W3CDTF">2022-05-10T08:56:00Z</dcterms:modified>
</cp:coreProperties>
</file>