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8AF5" w14:textId="1B84CD81" w:rsidR="00770316" w:rsidRPr="00156350" w:rsidRDefault="0012632C" w:rsidP="00770316">
      <w:pPr>
        <w:pStyle w:val="berschrift2"/>
        <w:jc w:val="left"/>
        <w:rPr>
          <w:rFonts w:cs="Times New Roman"/>
          <w:bCs/>
          <w:color w:val="808080" w:themeColor="background1" w:themeShade="80"/>
          <w:sz w:val="24"/>
          <w:szCs w:val="24"/>
        </w:rPr>
      </w:pPr>
      <w:r w:rsidRPr="00156350">
        <w:rPr>
          <w:bCs/>
          <w:color w:val="808080" w:themeColor="background1" w:themeShade="80"/>
          <w:sz w:val="24"/>
          <w:szCs w:val="24"/>
        </w:rPr>
        <w:t>Arbeitsauftrag</w:t>
      </w:r>
      <w:r w:rsidRPr="00156350">
        <w:rPr>
          <w:color w:val="808080" w:themeColor="background1" w:themeShade="80"/>
          <w:sz w:val="24"/>
          <w:szCs w:val="24"/>
        </w:rPr>
        <w:t xml:space="preserve">: </w:t>
      </w:r>
      <w:r w:rsidR="00770316" w:rsidRPr="00156350">
        <w:rPr>
          <w:rFonts w:cs="Times New Roman"/>
          <w:bCs/>
          <w:color w:val="808080" w:themeColor="background1" w:themeShade="80"/>
          <w:sz w:val="24"/>
          <w:szCs w:val="24"/>
        </w:rPr>
        <w:t>Bearbeite</w:t>
      </w:r>
      <w:r w:rsidR="00B00448">
        <w:rPr>
          <w:rFonts w:cs="Times New Roman"/>
          <w:bCs/>
          <w:color w:val="808080" w:themeColor="background1" w:themeShade="80"/>
          <w:sz w:val="24"/>
          <w:szCs w:val="24"/>
        </w:rPr>
        <w:t xml:space="preserve"> gemeinsam mit einem Partner</w:t>
      </w:r>
      <w:r w:rsidR="00770316" w:rsidRPr="00156350">
        <w:rPr>
          <w:rFonts w:cs="Times New Roman"/>
          <w:bCs/>
          <w:color w:val="808080" w:themeColor="background1" w:themeShade="80"/>
          <w:sz w:val="24"/>
          <w:szCs w:val="24"/>
        </w:rPr>
        <w:t xml:space="preserve"> den Redeauszug (§ 24), indem ihr ...</w:t>
      </w:r>
    </w:p>
    <w:p w14:paraId="632AB917" w14:textId="6A6A5075" w:rsidR="00770316" w:rsidRPr="00156350" w:rsidRDefault="00770316" w:rsidP="00A23075">
      <w:pPr>
        <w:pStyle w:val="Listenabsatz"/>
        <w:numPr>
          <w:ilvl w:val="0"/>
          <w:numId w:val="4"/>
        </w:numPr>
        <w:spacing w:before="0" w:after="100" w:afterAutospacing="1"/>
        <w:rPr>
          <w:rFonts w:eastAsia="Times New Roman" w:cs="Times New Roman"/>
          <w:color w:val="808080" w:themeColor="background1" w:themeShade="80"/>
          <w:szCs w:val="24"/>
          <w:lang w:eastAsia="de-DE"/>
        </w:rPr>
      </w:pPr>
      <w:r w:rsidRPr="00156350">
        <w:rPr>
          <w:rFonts w:eastAsia="Times New Roman" w:cs="Times New Roman"/>
          <w:color w:val="808080" w:themeColor="background1" w:themeShade="80"/>
          <w:szCs w:val="24"/>
          <w:lang w:eastAsia="de-DE"/>
        </w:rPr>
        <w:t>... ein Verständnis des lateinischen Ausgangstextes mit Hilfe einer eigenen mündlichen Übersetzung erlangt,</w:t>
      </w:r>
    </w:p>
    <w:p w14:paraId="243D4C07" w14:textId="7348E452" w:rsidR="00770316" w:rsidRPr="00156350" w:rsidRDefault="00770316" w:rsidP="00A23075">
      <w:pPr>
        <w:pStyle w:val="Listenabsatz"/>
        <w:numPr>
          <w:ilvl w:val="0"/>
          <w:numId w:val="4"/>
        </w:numPr>
        <w:tabs>
          <w:tab w:val="left" w:pos="1134"/>
        </w:tabs>
        <w:spacing w:before="0" w:after="100" w:afterAutospacing="1"/>
        <w:ind w:left="709"/>
        <w:rPr>
          <w:rFonts w:eastAsia="Times New Roman" w:cs="Times New Roman"/>
          <w:color w:val="808080" w:themeColor="background1" w:themeShade="80"/>
          <w:szCs w:val="24"/>
          <w:lang w:eastAsia="de-DE"/>
        </w:rPr>
      </w:pPr>
      <w:r w:rsidRPr="00156350">
        <w:rPr>
          <w:rFonts w:eastAsia="Times New Roman" w:cs="Times New Roman"/>
          <w:color w:val="808080" w:themeColor="background1" w:themeShade="80"/>
          <w:szCs w:val="24"/>
          <w:lang w:eastAsia="de-DE"/>
        </w:rPr>
        <w:t xml:space="preserve">... für die beiden euch schriftlich vorliegenden Übersetzungen jeweils mindestens zwei Textstellen, die ihr gut oder schlecht getroffen findet, markiert. Begründet eure </w:t>
      </w:r>
      <w:r w:rsidR="00A23075" w:rsidRPr="00156350">
        <w:rPr>
          <w:rFonts w:eastAsia="Times New Roman" w:cs="Times New Roman"/>
          <w:color w:val="808080" w:themeColor="background1" w:themeShade="80"/>
          <w:szCs w:val="24"/>
          <w:lang w:eastAsia="de-DE"/>
        </w:rPr>
        <w:t>E</w:t>
      </w:r>
      <w:r w:rsidRPr="00156350">
        <w:rPr>
          <w:rFonts w:eastAsia="Times New Roman" w:cs="Times New Roman"/>
          <w:color w:val="808080" w:themeColor="background1" w:themeShade="80"/>
          <w:szCs w:val="24"/>
          <w:lang w:eastAsia="de-DE"/>
        </w:rPr>
        <w:t>ntscheidung jeweils!</w:t>
      </w:r>
    </w:p>
    <w:p w14:paraId="6878C0DA" w14:textId="0CF3130B" w:rsidR="00770316" w:rsidRPr="00156350" w:rsidRDefault="00770316" w:rsidP="00A23075">
      <w:pPr>
        <w:pStyle w:val="Listenabsatz"/>
        <w:numPr>
          <w:ilvl w:val="0"/>
          <w:numId w:val="4"/>
        </w:numPr>
        <w:spacing w:before="0" w:after="100" w:afterAutospacing="1"/>
        <w:rPr>
          <w:rFonts w:eastAsia="Times New Roman" w:cs="Times New Roman"/>
          <w:color w:val="808080" w:themeColor="background1" w:themeShade="80"/>
          <w:szCs w:val="24"/>
          <w:lang w:eastAsia="de-DE"/>
        </w:rPr>
      </w:pPr>
      <w:r w:rsidRPr="00156350">
        <w:rPr>
          <w:rFonts w:eastAsia="Times New Roman" w:cs="Times New Roman"/>
          <w:color w:val="808080" w:themeColor="background1" w:themeShade="80"/>
          <w:szCs w:val="24"/>
          <w:lang w:eastAsia="de-DE"/>
        </w:rPr>
        <w:t xml:space="preserve">... für mindestens eine Textstelle einen eigenen Übersetzungsvorschlag verfasst. </w:t>
      </w:r>
    </w:p>
    <w:tbl>
      <w:tblPr>
        <w:tblStyle w:val="Tabellenraster"/>
        <w:tblW w:w="9923" w:type="dxa"/>
        <w:jc w:val="center"/>
        <w:tblLook w:val="04A0" w:firstRow="1" w:lastRow="0" w:firstColumn="1" w:lastColumn="0" w:noHBand="0" w:noVBand="1"/>
      </w:tblPr>
      <w:tblGrid>
        <w:gridCol w:w="425"/>
        <w:gridCol w:w="9498"/>
      </w:tblGrid>
      <w:tr w:rsidR="0012632C" w:rsidRPr="004752C1" w14:paraId="3AE55C68" w14:textId="77777777" w:rsidTr="00ED4A1B">
        <w:trPr>
          <w:trHeight w:val="510"/>
          <w:jc w:val="center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15F00" w14:textId="77777777" w:rsidR="00C31F19" w:rsidRDefault="00C31F19" w:rsidP="0012632C">
            <w:pPr>
              <w:spacing w:before="0" w:after="0"/>
              <w:jc w:val="center"/>
              <w:rPr>
                <w:b/>
                <w:sz w:val="27"/>
                <w:szCs w:val="27"/>
              </w:rPr>
            </w:pPr>
          </w:p>
          <w:p w14:paraId="28CF7C6E" w14:textId="203CCD53" w:rsidR="0012632C" w:rsidRPr="0012632C" w:rsidRDefault="0012632C" w:rsidP="00156350">
            <w:pPr>
              <w:jc w:val="center"/>
              <w:rPr>
                <w:b/>
                <w:sz w:val="27"/>
                <w:szCs w:val="27"/>
              </w:rPr>
            </w:pPr>
            <w:r w:rsidRPr="0012632C">
              <w:rPr>
                <w:b/>
                <w:sz w:val="27"/>
                <w:szCs w:val="27"/>
              </w:rPr>
              <w:t xml:space="preserve">Cicero, </w:t>
            </w:r>
            <w:r w:rsidRPr="001E6061">
              <w:rPr>
                <w:b/>
                <w:i/>
                <w:iCs/>
                <w:sz w:val="27"/>
                <w:szCs w:val="27"/>
              </w:rPr>
              <w:t>Pro Marcello</w:t>
            </w:r>
            <w:r w:rsidRPr="0012632C">
              <w:rPr>
                <w:b/>
                <w:sz w:val="27"/>
                <w:szCs w:val="27"/>
              </w:rPr>
              <w:t xml:space="preserve"> § 24</w:t>
            </w:r>
          </w:p>
        </w:tc>
      </w:tr>
      <w:tr w:rsidR="00ED4A1B" w:rsidRPr="004752C1" w14:paraId="375290F7" w14:textId="596FF27B" w:rsidTr="00DA0C9D">
        <w:trPr>
          <w:trHeight w:val="3099"/>
          <w:jc w:val="center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F6CD15A" w14:textId="77777777" w:rsidR="00ED4A1B" w:rsidRPr="0012632C" w:rsidRDefault="00ED4A1B" w:rsidP="0012632C">
            <w:pPr>
              <w:spacing w:before="0" w:after="0" w:line="480" w:lineRule="auto"/>
              <w:jc w:val="right"/>
              <w:rPr>
                <w:b/>
                <w:sz w:val="27"/>
                <w:szCs w:val="27"/>
              </w:rPr>
            </w:pPr>
            <w:r w:rsidRPr="0012632C">
              <w:rPr>
                <w:sz w:val="27"/>
                <w:szCs w:val="27"/>
              </w:rPr>
              <w:t>1</w:t>
            </w:r>
          </w:p>
          <w:p w14:paraId="6CA8463B" w14:textId="77777777" w:rsidR="00ED4A1B" w:rsidRPr="0012632C" w:rsidRDefault="00ED4A1B" w:rsidP="0012632C">
            <w:pPr>
              <w:spacing w:before="0" w:after="0" w:line="480" w:lineRule="auto"/>
              <w:jc w:val="right"/>
              <w:rPr>
                <w:b/>
                <w:sz w:val="27"/>
                <w:szCs w:val="27"/>
              </w:rPr>
            </w:pPr>
            <w:r w:rsidRPr="0012632C">
              <w:rPr>
                <w:sz w:val="27"/>
                <w:szCs w:val="27"/>
              </w:rPr>
              <w:t>2</w:t>
            </w:r>
          </w:p>
          <w:p w14:paraId="0E9B2BCA" w14:textId="77777777" w:rsidR="00ED4A1B" w:rsidRPr="0012632C" w:rsidRDefault="00ED4A1B" w:rsidP="0012632C">
            <w:pPr>
              <w:spacing w:before="0" w:after="0" w:line="480" w:lineRule="auto"/>
              <w:jc w:val="right"/>
              <w:rPr>
                <w:b/>
                <w:sz w:val="27"/>
                <w:szCs w:val="27"/>
              </w:rPr>
            </w:pPr>
            <w:r w:rsidRPr="0012632C">
              <w:rPr>
                <w:sz w:val="27"/>
                <w:szCs w:val="27"/>
              </w:rPr>
              <w:t>3</w:t>
            </w:r>
          </w:p>
          <w:p w14:paraId="374E814E" w14:textId="77777777" w:rsidR="00ED4A1B" w:rsidRPr="0012632C" w:rsidRDefault="00ED4A1B" w:rsidP="0012632C">
            <w:pPr>
              <w:spacing w:before="0" w:after="0" w:line="480" w:lineRule="auto"/>
              <w:jc w:val="right"/>
              <w:rPr>
                <w:b/>
                <w:sz w:val="27"/>
                <w:szCs w:val="27"/>
              </w:rPr>
            </w:pPr>
            <w:r w:rsidRPr="0012632C">
              <w:rPr>
                <w:sz w:val="27"/>
                <w:szCs w:val="27"/>
              </w:rPr>
              <w:t>4</w:t>
            </w:r>
          </w:p>
          <w:p w14:paraId="7A2C17E9" w14:textId="59C35E8F" w:rsidR="00ED4A1B" w:rsidRPr="0012632C" w:rsidRDefault="00ED4A1B" w:rsidP="0012632C">
            <w:pPr>
              <w:spacing w:before="0" w:after="0" w:line="480" w:lineRule="auto"/>
              <w:jc w:val="right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498" w:type="dxa"/>
            <w:tcBorders>
              <w:top w:val="nil"/>
              <w:left w:val="nil"/>
              <w:right w:val="nil"/>
            </w:tcBorders>
          </w:tcPr>
          <w:p w14:paraId="593C75A4" w14:textId="76546975" w:rsidR="00ED4A1B" w:rsidRPr="00315791" w:rsidRDefault="00ED4A1B" w:rsidP="0012632C">
            <w:pPr>
              <w:spacing w:before="0" w:after="0" w:line="480" w:lineRule="auto"/>
              <w:jc w:val="both"/>
              <w:rPr>
                <w:rStyle w:val="markedcontent"/>
                <w:sz w:val="27"/>
                <w:szCs w:val="27"/>
                <w:lang w:val="en-US"/>
              </w:rPr>
            </w:pPr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Non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fuit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recusandum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 in tanto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civili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 bello tanto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animorum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ardore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 et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armorum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>,</w:t>
            </w:r>
          </w:p>
          <w:p w14:paraId="0FA04C92" w14:textId="2DF22C63" w:rsidR="00ED4A1B" w:rsidRPr="00315791" w:rsidRDefault="00ED4A1B" w:rsidP="0012632C">
            <w:pPr>
              <w:spacing w:before="0" w:after="0" w:line="480" w:lineRule="auto"/>
              <w:jc w:val="both"/>
              <w:rPr>
                <w:rStyle w:val="markedcontent"/>
                <w:sz w:val="27"/>
                <w:szCs w:val="27"/>
                <w:lang w:val="en-US"/>
              </w:rPr>
            </w:pPr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quin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quassata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 res publica,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quicumque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 belli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eventus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fuisset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multa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perderet</w:t>
            </w:r>
            <w:proofErr w:type="spellEnd"/>
          </w:p>
          <w:p w14:paraId="514493DC" w14:textId="003936A6" w:rsidR="00ED4A1B" w:rsidRPr="00315791" w:rsidRDefault="00ED4A1B" w:rsidP="00ED4A1B">
            <w:pPr>
              <w:spacing w:before="0" w:after="0" w:line="480" w:lineRule="auto"/>
              <w:jc w:val="both"/>
              <w:rPr>
                <w:rStyle w:val="markedcontent"/>
                <w:sz w:val="27"/>
                <w:szCs w:val="27"/>
                <w:lang w:val="en-US"/>
              </w:rPr>
            </w:pPr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– et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ornamenta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dignitatis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 et praesidia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stabilitatis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 suae –</w:t>
            </w:r>
          </w:p>
          <w:p w14:paraId="4CE8334D" w14:textId="080C32AA" w:rsidR="00ED4A1B" w:rsidRPr="00315791" w:rsidRDefault="00ED4A1B" w:rsidP="0012632C">
            <w:pPr>
              <w:spacing w:before="0" w:after="0" w:line="480" w:lineRule="auto"/>
              <w:jc w:val="both"/>
              <w:rPr>
                <w:b/>
                <w:sz w:val="27"/>
                <w:szCs w:val="27"/>
                <w:lang w:val="en-US"/>
              </w:rPr>
            </w:pP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multaque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uterque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 dux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faceret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armatus</w:t>
            </w:r>
            <w:proofErr w:type="spellEnd"/>
            <w:r w:rsidR="00A42296" w:rsidRPr="00315791">
              <w:rPr>
                <w:rStyle w:val="markedcontent"/>
                <w:sz w:val="27"/>
                <w:szCs w:val="27"/>
                <w:lang w:val="en-US"/>
              </w:rPr>
              <w:t>,</w:t>
            </w:r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quae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 idem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togatus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fieri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315791">
              <w:rPr>
                <w:rStyle w:val="markedcontent"/>
                <w:sz w:val="27"/>
                <w:szCs w:val="27"/>
                <w:lang w:val="en-US"/>
              </w:rPr>
              <w:t>prohibuisset</w:t>
            </w:r>
            <w:proofErr w:type="spellEnd"/>
            <w:r w:rsidRPr="00315791">
              <w:rPr>
                <w:rStyle w:val="markedcontent"/>
                <w:sz w:val="27"/>
                <w:szCs w:val="27"/>
                <w:lang w:val="en-US"/>
              </w:rPr>
              <w:t>.</w:t>
            </w:r>
          </w:p>
          <w:p w14:paraId="089E2DE0" w14:textId="5714F3CF" w:rsidR="00ED4A1B" w:rsidRPr="0012632C" w:rsidRDefault="00ED4A1B" w:rsidP="0012632C">
            <w:pPr>
              <w:spacing w:before="0" w:after="0" w:line="480" w:lineRule="auto"/>
              <w:jc w:val="both"/>
              <w:rPr>
                <w:b/>
                <w:sz w:val="27"/>
                <w:szCs w:val="27"/>
              </w:rPr>
            </w:pPr>
            <w:proofErr w:type="spellStart"/>
            <w:r w:rsidRPr="00ED4A1B">
              <w:rPr>
                <w:rStyle w:val="markedcontent"/>
                <w:sz w:val="27"/>
                <w:szCs w:val="27"/>
              </w:rPr>
              <w:t>Quae</w:t>
            </w:r>
            <w:proofErr w:type="spellEnd"/>
            <w:r w:rsidRPr="00ED4A1B">
              <w:rPr>
                <w:rStyle w:val="markedcontent"/>
                <w:sz w:val="27"/>
                <w:szCs w:val="27"/>
              </w:rPr>
              <w:t xml:space="preserve"> </w:t>
            </w:r>
            <w:proofErr w:type="spellStart"/>
            <w:r w:rsidRPr="00ED4A1B">
              <w:rPr>
                <w:rStyle w:val="markedcontent"/>
                <w:sz w:val="27"/>
                <w:szCs w:val="27"/>
              </w:rPr>
              <w:t>quidem</w:t>
            </w:r>
            <w:proofErr w:type="spellEnd"/>
            <w:r w:rsidRPr="00ED4A1B">
              <w:rPr>
                <w:rStyle w:val="markedcontent"/>
                <w:sz w:val="27"/>
                <w:szCs w:val="27"/>
              </w:rPr>
              <w:t xml:space="preserve"> </w:t>
            </w:r>
            <w:proofErr w:type="spellStart"/>
            <w:r w:rsidRPr="00ED4A1B">
              <w:rPr>
                <w:rStyle w:val="markedcontent"/>
                <w:sz w:val="27"/>
                <w:szCs w:val="27"/>
              </w:rPr>
              <w:t>tibi</w:t>
            </w:r>
            <w:proofErr w:type="spellEnd"/>
            <w:r w:rsidRPr="00ED4A1B">
              <w:rPr>
                <w:rStyle w:val="markedcontent"/>
                <w:sz w:val="27"/>
                <w:szCs w:val="27"/>
              </w:rPr>
              <w:t xml:space="preserve"> </w:t>
            </w:r>
            <w:proofErr w:type="spellStart"/>
            <w:r w:rsidRPr="00ED4A1B">
              <w:rPr>
                <w:rStyle w:val="markedcontent"/>
                <w:sz w:val="27"/>
                <w:szCs w:val="27"/>
              </w:rPr>
              <w:t>nunc</w:t>
            </w:r>
            <w:proofErr w:type="spellEnd"/>
            <w:r w:rsidRPr="00ED4A1B">
              <w:rPr>
                <w:rStyle w:val="markedcontent"/>
                <w:sz w:val="27"/>
                <w:szCs w:val="27"/>
              </w:rPr>
              <w:t xml:space="preserve"> </w:t>
            </w:r>
            <w:proofErr w:type="spellStart"/>
            <w:r w:rsidRPr="00ED4A1B">
              <w:rPr>
                <w:rStyle w:val="markedcontent"/>
                <w:sz w:val="27"/>
                <w:szCs w:val="27"/>
              </w:rPr>
              <w:t>omnia</w:t>
            </w:r>
            <w:proofErr w:type="spellEnd"/>
            <w:r w:rsidRPr="00ED4A1B">
              <w:rPr>
                <w:rStyle w:val="markedcontent"/>
                <w:sz w:val="27"/>
                <w:szCs w:val="27"/>
              </w:rPr>
              <w:t xml:space="preserve"> </w:t>
            </w:r>
            <w:proofErr w:type="spellStart"/>
            <w:r w:rsidRPr="00ED4A1B">
              <w:rPr>
                <w:rStyle w:val="markedcontent"/>
                <w:sz w:val="27"/>
                <w:szCs w:val="27"/>
              </w:rPr>
              <w:t>belli</w:t>
            </w:r>
            <w:proofErr w:type="spellEnd"/>
            <w:r w:rsidRPr="00ED4A1B">
              <w:rPr>
                <w:rStyle w:val="markedcontent"/>
                <w:sz w:val="27"/>
                <w:szCs w:val="27"/>
              </w:rPr>
              <w:t xml:space="preserve"> </w:t>
            </w:r>
            <w:proofErr w:type="spellStart"/>
            <w:r w:rsidRPr="00ED4A1B">
              <w:rPr>
                <w:rStyle w:val="markedcontent"/>
                <w:sz w:val="27"/>
                <w:szCs w:val="27"/>
              </w:rPr>
              <w:t>vulnera</w:t>
            </w:r>
            <w:proofErr w:type="spellEnd"/>
            <w:r w:rsidRPr="00ED4A1B">
              <w:rPr>
                <w:rStyle w:val="markedcontent"/>
                <w:sz w:val="27"/>
                <w:szCs w:val="27"/>
              </w:rPr>
              <w:t xml:space="preserve"> </w:t>
            </w:r>
            <w:proofErr w:type="spellStart"/>
            <w:r w:rsidRPr="00ED4A1B">
              <w:rPr>
                <w:rStyle w:val="markedcontent"/>
                <w:sz w:val="27"/>
                <w:szCs w:val="27"/>
              </w:rPr>
              <w:t>sananda</w:t>
            </w:r>
            <w:proofErr w:type="spellEnd"/>
            <w:r w:rsidRPr="00ED4A1B">
              <w:rPr>
                <w:rStyle w:val="markedcontent"/>
                <w:sz w:val="27"/>
                <w:szCs w:val="27"/>
              </w:rPr>
              <w:t xml:space="preserve"> </w:t>
            </w:r>
            <w:proofErr w:type="spellStart"/>
            <w:r w:rsidRPr="00ED4A1B">
              <w:rPr>
                <w:rStyle w:val="markedcontent"/>
                <w:sz w:val="27"/>
                <w:szCs w:val="27"/>
              </w:rPr>
              <w:t>sunt</w:t>
            </w:r>
            <w:proofErr w:type="spellEnd"/>
            <w:r w:rsidR="00F26232">
              <w:rPr>
                <w:rStyle w:val="markedcontent"/>
                <w:sz w:val="27"/>
                <w:szCs w:val="27"/>
              </w:rPr>
              <w:t>,</w:t>
            </w:r>
            <w:r w:rsidRPr="00ED4A1B">
              <w:rPr>
                <w:rStyle w:val="markedcontent"/>
                <w:sz w:val="27"/>
                <w:szCs w:val="27"/>
              </w:rPr>
              <w:t xml:space="preserve"> quibus praeter </w:t>
            </w:r>
            <w:proofErr w:type="spellStart"/>
            <w:r w:rsidRPr="00ED4A1B">
              <w:rPr>
                <w:rStyle w:val="markedcontent"/>
                <w:sz w:val="27"/>
                <w:szCs w:val="27"/>
              </w:rPr>
              <w:t>te</w:t>
            </w:r>
            <w:proofErr w:type="spellEnd"/>
            <w:r w:rsidRPr="00ED4A1B">
              <w:rPr>
                <w:rStyle w:val="markedcontent"/>
                <w:sz w:val="27"/>
                <w:szCs w:val="27"/>
              </w:rPr>
              <w:t xml:space="preserve"> </w:t>
            </w:r>
            <w:proofErr w:type="spellStart"/>
            <w:r w:rsidRPr="00ED4A1B">
              <w:rPr>
                <w:rStyle w:val="markedcontent"/>
                <w:sz w:val="27"/>
                <w:szCs w:val="27"/>
              </w:rPr>
              <w:t>mederi</w:t>
            </w:r>
            <w:proofErr w:type="spellEnd"/>
            <w:r w:rsidRPr="00ED4A1B">
              <w:rPr>
                <w:rStyle w:val="markedcontent"/>
                <w:sz w:val="27"/>
                <w:szCs w:val="27"/>
              </w:rPr>
              <w:t xml:space="preserve"> </w:t>
            </w:r>
            <w:proofErr w:type="spellStart"/>
            <w:r w:rsidRPr="00ED4A1B">
              <w:rPr>
                <w:rStyle w:val="markedcontent"/>
                <w:sz w:val="27"/>
                <w:szCs w:val="27"/>
              </w:rPr>
              <w:t>nemo</w:t>
            </w:r>
            <w:proofErr w:type="spellEnd"/>
            <w:r w:rsidRPr="00ED4A1B">
              <w:rPr>
                <w:rStyle w:val="markedcontent"/>
                <w:sz w:val="27"/>
                <w:szCs w:val="27"/>
              </w:rPr>
              <w:t xml:space="preserve"> </w:t>
            </w:r>
            <w:proofErr w:type="spellStart"/>
            <w:r w:rsidRPr="00ED4A1B">
              <w:rPr>
                <w:rStyle w:val="markedcontent"/>
                <w:sz w:val="27"/>
                <w:szCs w:val="27"/>
              </w:rPr>
              <w:t>potest</w:t>
            </w:r>
            <w:proofErr w:type="spellEnd"/>
            <w:r w:rsidRPr="00ED4A1B">
              <w:rPr>
                <w:rStyle w:val="markedcontent"/>
                <w:sz w:val="27"/>
                <w:szCs w:val="27"/>
              </w:rPr>
              <w:t>.</w:t>
            </w:r>
          </w:p>
        </w:tc>
      </w:tr>
    </w:tbl>
    <w:p w14:paraId="50B71758" w14:textId="77777777" w:rsidR="0012632C" w:rsidRDefault="0012632C"/>
    <w:tbl>
      <w:tblPr>
        <w:tblStyle w:val="Tabellenraster"/>
        <w:tblpPr w:leftFromText="141" w:rightFromText="141" w:vertAnchor="text" w:horzAnchor="margin" w:tblpXSpec="center" w:tblpY="-81"/>
        <w:tblW w:w="15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0"/>
        <w:gridCol w:w="7540"/>
      </w:tblGrid>
      <w:tr w:rsidR="0012632C" w:rsidRPr="004752C1" w14:paraId="2E52C5D6" w14:textId="77777777" w:rsidTr="00ED4A1B">
        <w:trPr>
          <w:trHeight w:val="20"/>
        </w:trPr>
        <w:tc>
          <w:tcPr>
            <w:tcW w:w="7540" w:type="dxa"/>
            <w:vAlign w:val="center"/>
          </w:tcPr>
          <w:p w14:paraId="51FE5DC9" w14:textId="1E47EECB" w:rsidR="0012632C" w:rsidRPr="00012785" w:rsidRDefault="0012632C" w:rsidP="00156350">
            <w:pPr>
              <w:jc w:val="center"/>
              <w:rPr>
                <w:b/>
              </w:rPr>
            </w:pPr>
            <w:r w:rsidRPr="00012785">
              <w:rPr>
                <w:b/>
              </w:rPr>
              <w:t>Dokumentarische Übersetzung</w:t>
            </w:r>
          </w:p>
        </w:tc>
        <w:tc>
          <w:tcPr>
            <w:tcW w:w="7540" w:type="dxa"/>
            <w:vAlign w:val="center"/>
          </w:tcPr>
          <w:p w14:paraId="6B1C0E05" w14:textId="0F33B512" w:rsidR="0012632C" w:rsidRPr="004752C1" w:rsidRDefault="0012632C" w:rsidP="00156350">
            <w:pPr>
              <w:ind w:left="181"/>
              <w:jc w:val="center"/>
              <w:rPr>
                <w:b/>
              </w:rPr>
            </w:pPr>
            <w:r w:rsidRPr="004752C1">
              <w:rPr>
                <w:b/>
              </w:rPr>
              <w:t>Literarische Übersetzung</w:t>
            </w:r>
            <w:r w:rsidR="00156350">
              <w:rPr>
                <w:b/>
              </w:rPr>
              <w:t xml:space="preserve"> </w:t>
            </w:r>
            <w:r w:rsidRPr="004752C1">
              <w:rPr>
                <w:b/>
              </w:rPr>
              <w:t>(Manfred Fuhrmann 1997)</w:t>
            </w:r>
          </w:p>
        </w:tc>
      </w:tr>
      <w:tr w:rsidR="00ED4A1B" w:rsidRPr="00485B87" w14:paraId="3D010FCB" w14:textId="77777777" w:rsidTr="00ED4A1B">
        <w:trPr>
          <w:trHeight w:val="2842"/>
        </w:trPr>
        <w:tc>
          <w:tcPr>
            <w:tcW w:w="7540" w:type="dxa"/>
          </w:tcPr>
          <w:p w14:paraId="11FFFFFC" w14:textId="4A9878ED" w:rsidR="00F26232" w:rsidRPr="002F0B7D" w:rsidRDefault="00F26232" w:rsidP="00F26232">
            <w:pPr>
              <w:spacing w:after="0"/>
              <w:ind w:right="592"/>
              <w:jc w:val="both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>Nicht hat man</w:t>
            </w:r>
            <w:r w:rsidRPr="002F0B7D">
              <w:rPr>
                <w:rStyle w:val="markedcontent"/>
                <w:szCs w:val="24"/>
              </w:rPr>
              <w:t xml:space="preserve"> in einem so bedeutenden Bürgerkrieg bei eine</w:t>
            </w:r>
            <w:r>
              <w:rPr>
                <w:rStyle w:val="markedcontent"/>
                <w:szCs w:val="24"/>
              </w:rPr>
              <w:t xml:space="preserve">m </w:t>
            </w:r>
            <w:r w:rsidRPr="002F0B7D">
              <w:rPr>
                <w:rStyle w:val="markedcontent"/>
                <w:szCs w:val="24"/>
              </w:rPr>
              <w:t xml:space="preserve">so großen </w:t>
            </w:r>
            <w:r>
              <w:rPr>
                <w:rStyle w:val="markedcontent"/>
                <w:szCs w:val="24"/>
              </w:rPr>
              <w:t>Feuereifer</w:t>
            </w:r>
            <w:r w:rsidRPr="002F0B7D">
              <w:rPr>
                <w:rStyle w:val="markedcontent"/>
                <w:szCs w:val="24"/>
              </w:rPr>
              <w:t xml:space="preserve"> der </w:t>
            </w:r>
            <w:r>
              <w:rPr>
                <w:rStyle w:val="markedcontent"/>
                <w:szCs w:val="24"/>
              </w:rPr>
              <w:t>Gemüter</w:t>
            </w:r>
            <w:r w:rsidRPr="002F0B7D">
              <w:rPr>
                <w:rStyle w:val="markedcontent"/>
                <w:szCs w:val="24"/>
              </w:rPr>
              <w:t xml:space="preserve"> und Waffen</w:t>
            </w:r>
            <w:r w:rsidR="00BA3697">
              <w:rPr>
                <w:rStyle w:val="markedcontent"/>
                <w:szCs w:val="24"/>
              </w:rPr>
              <w:t xml:space="preserve"> abstreiten</w:t>
            </w:r>
            <w:r>
              <w:rPr>
                <w:rStyle w:val="markedcontent"/>
                <w:szCs w:val="24"/>
              </w:rPr>
              <w:t xml:space="preserve"> dürfen</w:t>
            </w:r>
            <w:r w:rsidRPr="002F0B7D">
              <w:rPr>
                <w:rStyle w:val="markedcontent"/>
                <w:szCs w:val="24"/>
              </w:rPr>
              <w:t xml:space="preserve">, </w:t>
            </w:r>
          </w:p>
          <w:p w14:paraId="250C2617" w14:textId="43F98797" w:rsidR="00F26232" w:rsidRPr="002F0B7D" w:rsidRDefault="00F26232" w:rsidP="00F26232">
            <w:pPr>
              <w:spacing w:after="0"/>
              <w:ind w:right="592"/>
              <w:jc w:val="both"/>
              <w:rPr>
                <w:rStyle w:val="markedcontent"/>
                <w:szCs w:val="24"/>
              </w:rPr>
            </w:pPr>
            <w:r w:rsidRPr="002F0B7D">
              <w:rPr>
                <w:rStyle w:val="markedcontent"/>
                <w:szCs w:val="24"/>
              </w:rPr>
              <w:t>dass d</w:t>
            </w:r>
            <w:r>
              <w:rPr>
                <w:rStyle w:val="markedcontent"/>
                <w:szCs w:val="24"/>
              </w:rPr>
              <w:t>as</w:t>
            </w:r>
            <w:r w:rsidRPr="002F0B7D">
              <w:rPr>
                <w:rStyle w:val="markedcontent"/>
                <w:szCs w:val="24"/>
              </w:rPr>
              <w:t xml:space="preserve"> heftig erschütterte </w:t>
            </w:r>
            <w:r>
              <w:rPr>
                <w:rStyle w:val="markedcontent"/>
                <w:szCs w:val="24"/>
              </w:rPr>
              <w:t>Gemeinwesen</w:t>
            </w:r>
            <w:r w:rsidRPr="002F0B7D">
              <w:rPr>
                <w:rStyle w:val="markedcontent"/>
                <w:szCs w:val="24"/>
              </w:rPr>
              <w:t xml:space="preserve">, wie auch immer </w:t>
            </w:r>
            <w:r>
              <w:rPr>
                <w:rStyle w:val="markedcontent"/>
                <w:szCs w:val="24"/>
              </w:rPr>
              <w:t>der Ausgang des Krieges gewesen</w:t>
            </w:r>
            <w:r w:rsidRPr="002F0B7D">
              <w:rPr>
                <w:rStyle w:val="markedcontent"/>
                <w:szCs w:val="24"/>
              </w:rPr>
              <w:t xml:space="preserve"> wäre, viele</w:t>
            </w:r>
            <w:r>
              <w:rPr>
                <w:rStyle w:val="markedcontent"/>
                <w:szCs w:val="24"/>
              </w:rPr>
              <w:t xml:space="preserve"> Dinge</w:t>
            </w:r>
            <w:r w:rsidRPr="002F0B7D">
              <w:rPr>
                <w:rStyle w:val="markedcontent"/>
                <w:szCs w:val="24"/>
              </w:rPr>
              <w:t xml:space="preserve"> verl</w:t>
            </w:r>
            <w:r w:rsidR="00BA3697">
              <w:rPr>
                <w:rStyle w:val="markedcontent"/>
                <w:szCs w:val="24"/>
              </w:rPr>
              <w:t>or</w:t>
            </w:r>
          </w:p>
          <w:p w14:paraId="5E1DF507" w14:textId="1B00013B" w:rsidR="00F26232" w:rsidRPr="002F0B7D" w:rsidRDefault="00F26232" w:rsidP="00F26232">
            <w:pPr>
              <w:spacing w:after="0"/>
              <w:ind w:right="592"/>
              <w:jc w:val="both"/>
              <w:rPr>
                <w:rStyle w:val="markedcontent"/>
                <w:szCs w:val="24"/>
              </w:rPr>
            </w:pPr>
            <w:r w:rsidRPr="002F0B7D">
              <w:rPr>
                <w:rStyle w:val="markedcontent"/>
                <w:szCs w:val="24"/>
              </w:rPr>
              <w:t xml:space="preserve"> – </w:t>
            </w:r>
            <w:r w:rsidR="00BA3697">
              <w:rPr>
                <w:rStyle w:val="markedcontent"/>
                <w:szCs w:val="24"/>
              </w:rPr>
              <w:t xml:space="preserve"> sowohl </w:t>
            </w:r>
            <w:r w:rsidRPr="002F0B7D">
              <w:rPr>
                <w:rStyle w:val="markedcontent"/>
                <w:szCs w:val="24"/>
              </w:rPr>
              <w:t>Zeichen seiner Würde</w:t>
            </w:r>
            <w:r w:rsidR="00BA3697">
              <w:rPr>
                <w:rStyle w:val="markedcontent"/>
                <w:szCs w:val="24"/>
              </w:rPr>
              <w:t xml:space="preserve"> als auch Garanten</w:t>
            </w:r>
            <w:r w:rsidRPr="002F0B7D">
              <w:rPr>
                <w:rStyle w:val="markedcontent"/>
                <w:szCs w:val="24"/>
              </w:rPr>
              <w:t xml:space="preserve"> seiner Stabilität – </w:t>
            </w:r>
          </w:p>
          <w:p w14:paraId="3E4E01FB" w14:textId="1B09365B" w:rsidR="00F26232" w:rsidRPr="002F0B7D" w:rsidRDefault="00F26232" w:rsidP="00F26232">
            <w:pPr>
              <w:spacing w:after="0"/>
              <w:ind w:right="592"/>
              <w:jc w:val="both"/>
              <w:rPr>
                <w:rStyle w:val="markedcontent"/>
                <w:szCs w:val="24"/>
              </w:rPr>
            </w:pPr>
            <w:r w:rsidRPr="002F0B7D">
              <w:rPr>
                <w:rStyle w:val="markedcontent"/>
                <w:szCs w:val="24"/>
              </w:rPr>
              <w:t>und dass beide Anführer bewaffnet viele</w:t>
            </w:r>
            <w:r>
              <w:rPr>
                <w:rStyle w:val="markedcontent"/>
                <w:szCs w:val="24"/>
              </w:rPr>
              <w:t xml:space="preserve"> Dinge</w:t>
            </w:r>
            <w:r w:rsidRPr="002F0B7D">
              <w:rPr>
                <w:rStyle w:val="markedcontent"/>
                <w:szCs w:val="24"/>
              </w:rPr>
              <w:t xml:space="preserve"> mach</w:t>
            </w:r>
            <w:r>
              <w:rPr>
                <w:rStyle w:val="markedcontent"/>
                <w:szCs w:val="24"/>
              </w:rPr>
              <w:t>t</w:t>
            </w:r>
            <w:r w:rsidRPr="002F0B7D">
              <w:rPr>
                <w:rStyle w:val="markedcontent"/>
                <w:szCs w:val="24"/>
              </w:rPr>
              <w:t xml:space="preserve">en, </w:t>
            </w:r>
            <w:r w:rsidR="00BA3697">
              <w:rPr>
                <w:rStyle w:val="markedcontent"/>
                <w:szCs w:val="24"/>
              </w:rPr>
              <w:t xml:space="preserve">die </w:t>
            </w:r>
            <w:r>
              <w:rPr>
                <w:rStyle w:val="markedcontent"/>
                <w:szCs w:val="24"/>
              </w:rPr>
              <w:t>die</w:t>
            </w:r>
            <w:r w:rsidR="00BA3697">
              <w:rPr>
                <w:rStyle w:val="markedcontent"/>
                <w:szCs w:val="24"/>
              </w:rPr>
              <w:t xml:space="preserve">selben </w:t>
            </w:r>
            <w:r w:rsidRPr="002F0B7D">
              <w:rPr>
                <w:rStyle w:val="markedcontent"/>
                <w:szCs w:val="24"/>
              </w:rPr>
              <w:t xml:space="preserve">als </w:t>
            </w:r>
            <w:proofErr w:type="spellStart"/>
            <w:r w:rsidRPr="002F0B7D">
              <w:rPr>
                <w:rStyle w:val="markedcontent"/>
                <w:szCs w:val="24"/>
              </w:rPr>
              <w:t>Togaträger</w:t>
            </w:r>
            <w:proofErr w:type="spellEnd"/>
            <w:r w:rsidRPr="002F0B7D">
              <w:rPr>
                <w:rStyle w:val="markedcontent"/>
                <w:szCs w:val="24"/>
              </w:rPr>
              <w:t xml:space="preserve"> verhindert hätten. </w:t>
            </w:r>
          </w:p>
          <w:p w14:paraId="387C6B80" w14:textId="51AEDE5D" w:rsidR="0012632C" w:rsidRPr="002F0B7D" w:rsidRDefault="00F26232" w:rsidP="00F26232">
            <w:pPr>
              <w:spacing w:after="0"/>
              <w:ind w:right="592"/>
              <w:jc w:val="both"/>
              <w:rPr>
                <w:szCs w:val="24"/>
              </w:rPr>
            </w:pPr>
            <w:r w:rsidRPr="002F0B7D">
              <w:rPr>
                <w:rStyle w:val="markedcontent"/>
                <w:szCs w:val="24"/>
              </w:rPr>
              <w:t>Eben alle diese Kriegswunden</w:t>
            </w:r>
            <w:r>
              <w:rPr>
                <w:rStyle w:val="markedcontent"/>
                <w:szCs w:val="24"/>
              </w:rPr>
              <w:t>, welche niemand</w:t>
            </w:r>
            <w:r w:rsidRPr="002F0B7D">
              <w:rPr>
                <w:rStyle w:val="markedcontent"/>
                <w:szCs w:val="24"/>
              </w:rPr>
              <w:t xml:space="preserve"> außer dir niemand </w:t>
            </w:r>
            <w:r>
              <w:rPr>
                <w:rStyle w:val="markedcontent"/>
                <w:szCs w:val="24"/>
              </w:rPr>
              <w:t>heilen kann, musst du nun heilen</w:t>
            </w:r>
            <w:r w:rsidRPr="002F0B7D">
              <w:rPr>
                <w:rStyle w:val="markedcontent"/>
                <w:szCs w:val="24"/>
              </w:rPr>
              <w:t>.</w:t>
            </w:r>
          </w:p>
        </w:tc>
        <w:tc>
          <w:tcPr>
            <w:tcW w:w="7540" w:type="dxa"/>
          </w:tcPr>
          <w:p w14:paraId="4F05D578" w14:textId="77777777" w:rsidR="00ED4A1B" w:rsidRPr="002F0B7D" w:rsidRDefault="0012632C" w:rsidP="0012632C">
            <w:pPr>
              <w:spacing w:after="0"/>
              <w:ind w:left="459"/>
              <w:jc w:val="both"/>
              <w:rPr>
                <w:rStyle w:val="markedcontent"/>
                <w:szCs w:val="24"/>
              </w:rPr>
            </w:pPr>
            <w:r w:rsidRPr="002F0B7D">
              <w:rPr>
                <w:rStyle w:val="markedcontent"/>
                <w:szCs w:val="24"/>
              </w:rPr>
              <w:t xml:space="preserve">Es ließ sich </w:t>
            </w:r>
            <w:proofErr w:type="gramStart"/>
            <w:r w:rsidRPr="002F0B7D">
              <w:rPr>
                <w:rStyle w:val="markedcontent"/>
                <w:szCs w:val="24"/>
              </w:rPr>
              <w:t>in einem solchen Bürgerkriege</w:t>
            </w:r>
            <w:proofErr w:type="gramEnd"/>
            <w:r w:rsidRPr="002F0B7D">
              <w:rPr>
                <w:rStyle w:val="markedcontent"/>
                <w:szCs w:val="24"/>
              </w:rPr>
              <w:t xml:space="preserve">, bei einem solchen Aufruhr der Geister und der Waffen nicht verhindern, </w:t>
            </w:r>
          </w:p>
          <w:p w14:paraId="4CC9FD3F" w14:textId="77777777" w:rsidR="00ED4A1B" w:rsidRPr="002F0B7D" w:rsidRDefault="0012632C" w:rsidP="0012632C">
            <w:pPr>
              <w:spacing w:after="0"/>
              <w:ind w:left="459"/>
              <w:jc w:val="both"/>
              <w:rPr>
                <w:rStyle w:val="markedcontent"/>
                <w:szCs w:val="24"/>
              </w:rPr>
            </w:pPr>
            <w:proofErr w:type="spellStart"/>
            <w:r w:rsidRPr="002F0B7D">
              <w:rPr>
                <w:rStyle w:val="markedcontent"/>
                <w:szCs w:val="24"/>
              </w:rPr>
              <w:t>daß</w:t>
            </w:r>
            <w:proofErr w:type="spellEnd"/>
            <w:r w:rsidRPr="002F0B7D">
              <w:rPr>
                <w:rStyle w:val="markedcontent"/>
                <w:szCs w:val="24"/>
              </w:rPr>
              <w:t xml:space="preserve"> der schwer heimgesuchte Staat, wie immer der Kampf ausgehen würde, viel verlöre </w:t>
            </w:r>
          </w:p>
          <w:p w14:paraId="7089C220" w14:textId="77777777" w:rsidR="00ED4A1B" w:rsidRPr="002F0B7D" w:rsidRDefault="0012632C" w:rsidP="0012632C">
            <w:pPr>
              <w:spacing w:after="0"/>
              <w:ind w:left="459"/>
              <w:jc w:val="both"/>
              <w:rPr>
                <w:rStyle w:val="markedcontent"/>
                <w:szCs w:val="24"/>
              </w:rPr>
            </w:pPr>
            <w:r w:rsidRPr="002F0B7D">
              <w:rPr>
                <w:rStyle w:val="markedcontent"/>
                <w:szCs w:val="24"/>
              </w:rPr>
              <w:t xml:space="preserve">– vom Glanze seines Ansehens und von den Sicherungen seines Bestandes – </w:t>
            </w:r>
          </w:p>
          <w:p w14:paraId="60FB00DA" w14:textId="77777777" w:rsidR="00ED4A1B" w:rsidRPr="002F0B7D" w:rsidRDefault="0012632C" w:rsidP="0012632C">
            <w:pPr>
              <w:spacing w:after="0"/>
              <w:ind w:left="459"/>
              <w:jc w:val="both"/>
              <w:rPr>
                <w:rStyle w:val="markedcontent"/>
                <w:szCs w:val="24"/>
              </w:rPr>
            </w:pPr>
            <w:r w:rsidRPr="002F0B7D">
              <w:rPr>
                <w:rStyle w:val="markedcontent"/>
                <w:szCs w:val="24"/>
              </w:rPr>
              <w:t xml:space="preserve">und </w:t>
            </w:r>
            <w:proofErr w:type="spellStart"/>
            <w:r w:rsidRPr="002F0B7D">
              <w:rPr>
                <w:rStyle w:val="markedcontent"/>
                <w:szCs w:val="24"/>
              </w:rPr>
              <w:t>daß</w:t>
            </w:r>
            <w:proofErr w:type="spellEnd"/>
            <w:r w:rsidRPr="002F0B7D">
              <w:rPr>
                <w:rStyle w:val="markedcontent"/>
                <w:szCs w:val="24"/>
              </w:rPr>
              <w:t xml:space="preserve"> beide Führer, wenn sie in Waffen stünden, vieles von dem selbst tun würden, was sie in Friedenszeiten verboten hätten. </w:t>
            </w:r>
          </w:p>
          <w:p w14:paraId="1834CF4A" w14:textId="6FE9374A" w:rsidR="0012632C" w:rsidRPr="002F0B7D" w:rsidRDefault="0012632C" w:rsidP="0012632C">
            <w:pPr>
              <w:spacing w:after="0"/>
              <w:ind w:left="459"/>
              <w:jc w:val="both"/>
              <w:rPr>
                <w:szCs w:val="24"/>
              </w:rPr>
            </w:pPr>
            <w:r w:rsidRPr="002F0B7D">
              <w:rPr>
                <w:rStyle w:val="markedcontent"/>
                <w:szCs w:val="24"/>
              </w:rPr>
              <w:t xml:space="preserve">Alle diese Wunden des Krieges </w:t>
            </w:r>
            <w:proofErr w:type="spellStart"/>
            <w:r w:rsidRPr="002F0B7D">
              <w:rPr>
                <w:rStyle w:val="markedcontent"/>
                <w:szCs w:val="24"/>
              </w:rPr>
              <w:t>mußt</w:t>
            </w:r>
            <w:proofErr w:type="spellEnd"/>
            <w:r w:rsidRPr="002F0B7D">
              <w:rPr>
                <w:rStyle w:val="markedcontent"/>
                <w:szCs w:val="24"/>
              </w:rPr>
              <w:t xml:space="preserve"> du jetzt schließen, denn außer dir vermag niemand sie zu heilen.</w:t>
            </w:r>
          </w:p>
        </w:tc>
      </w:tr>
    </w:tbl>
    <w:p w14:paraId="552572D5" w14:textId="77777777" w:rsidR="00B9076D" w:rsidRDefault="00B9076D"/>
    <w:sectPr w:rsidR="00B9076D" w:rsidSect="007703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65390"/>
    <w:multiLevelType w:val="hybridMultilevel"/>
    <w:tmpl w:val="F88CCDB8"/>
    <w:lvl w:ilvl="0" w:tplc="BFC8D1D2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B0A012A"/>
    <w:multiLevelType w:val="hybridMultilevel"/>
    <w:tmpl w:val="ABEE6082"/>
    <w:lvl w:ilvl="0" w:tplc="3FD419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D279C"/>
    <w:multiLevelType w:val="hybridMultilevel"/>
    <w:tmpl w:val="349E1EE2"/>
    <w:lvl w:ilvl="0" w:tplc="BCCC4CE4">
      <w:start w:val="1"/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A076113"/>
    <w:multiLevelType w:val="hybridMultilevel"/>
    <w:tmpl w:val="C71CEF5E"/>
    <w:lvl w:ilvl="0" w:tplc="7340009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E710B1D"/>
    <w:multiLevelType w:val="hybridMultilevel"/>
    <w:tmpl w:val="C20CC8BA"/>
    <w:lvl w:ilvl="0" w:tplc="3FD419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905141">
    <w:abstractNumId w:val="4"/>
  </w:num>
  <w:num w:numId="2" w16cid:durableId="1863585854">
    <w:abstractNumId w:val="0"/>
  </w:num>
  <w:num w:numId="3" w16cid:durableId="244077281">
    <w:abstractNumId w:val="3"/>
  </w:num>
  <w:num w:numId="4" w16cid:durableId="1928995953">
    <w:abstractNumId w:val="1"/>
  </w:num>
  <w:num w:numId="5" w16cid:durableId="1100761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2C"/>
    <w:rsid w:val="000964BD"/>
    <w:rsid w:val="0012632C"/>
    <w:rsid w:val="00156350"/>
    <w:rsid w:val="001E6061"/>
    <w:rsid w:val="002D344F"/>
    <w:rsid w:val="002F0B7D"/>
    <w:rsid w:val="00315791"/>
    <w:rsid w:val="00370699"/>
    <w:rsid w:val="003F7BBA"/>
    <w:rsid w:val="004A405C"/>
    <w:rsid w:val="00770316"/>
    <w:rsid w:val="00A23075"/>
    <w:rsid w:val="00A42296"/>
    <w:rsid w:val="00A5150A"/>
    <w:rsid w:val="00AC3EB8"/>
    <w:rsid w:val="00B00448"/>
    <w:rsid w:val="00B9076D"/>
    <w:rsid w:val="00BA3697"/>
    <w:rsid w:val="00C31F19"/>
    <w:rsid w:val="00D9043A"/>
    <w:rsid w:val="00ED4A1B"/>
    <w:rsid w:val="00F26232"/>
    <w:rsid w:val="00F3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0DEE"/>
  <w15:chartTrackingRefBased/>
  <w15:docId w15:val="{8EEFA1CA-3277-4825-BAEE-5E674FF1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32C"/>
    <w:pPr>
      <w:spacing w:before="60" w:after="60" w:line="240" w:lineRule="auto"/>
    </w:pPr>
    <w:rPr>
      <w:rFonts w:ascii="Arial Narrow" w:hAnsi="Arial Narrow"/>
      <w:sz w:val="24"/>
    </w:rPr>
  </w:style>
  <w:style w:type="paragraph" w:styleId="berschrift1">
    <w:name w:val="heading 1"/>
    <w:next w:val="Standard"/>
    <w:link w:val="berschrift1Zchn"/>
    <w:autoRedefine/>
    <w:uiPriority w:val="9"/>
    <w:qFormat/>
    <w:rsid w:val="00F37F8F"/>
    <w:pPr>
      <w:outlineLvl w:val="0"/>
    </w:pPr>
    <w:rPr>
      <w:rFonts w:ascii="Arial Narrow" w:eastAsia="Times New Roman" w:hAnsi="Arial Narrow"/>
      <w:b/>
      <w:bCs/>
      <w:sz w:val="32"/>
      <w:szCs w:val="27"/>
    </w:rPr>
  </w:style>
  <w:style w:type="paragraph" w:styleId="berschrift2">
    <w:name w:val="heading 2"/>
    <w:next w:val="Standard"/>
    <w:link w:val="berschrift2Zchn"/>
    <w:autoRedefine/>
    <w:uiPriority w:val="9"/>
    <w:unhideWhenUsed/>
    <w:qFormat/>
    <w:rsid w:val="00370699"/>
    <w:pPr>
      <w:keepNext/>
      <w:keepLines/>
      <w:spacing w:before="280" w:after="240" w:line="240" w:lineRule="auto"/>
      <w:jc w:val="both"/>
      <w:outlineLvl w:val="1"/>
    </w:pPr>
    <w:rPr>
      <w:rFonts w:ascii="Arial Narrow" w:eastAsia="Times New Roman" w:hAnsi="Arial Narrow" w:cstheme="majorBidi"/>
      <w:b/>
      <w:sz w:val="30"/>
      <w:szCs w:val="26"/>
      <w:lang w:eastAsia="de-DE"/>
    </w:rPr>
  </w:style>
  <w:style w:type="paragraph" w:styleId="berschrift3">
    <w:name w:val="heading 3"/>
    <w:link w:val="berschrift3Zchn"/>
    <w:autoRedefine/>
    <w:uiPriority w:val="9"/>
    <w:qFormat/>
    <w:rsid w:val="00370699"/>
    <w:pPr>
      <w:spacing w:before="340" w:beforeAutospacing="1" w:after="340" w:afterAutospacing="1" w:line="240" w:lineRule="auto"/>
      <w:outlineLvl w:val="2"/>
    </w:pPr>
    <w:rPr>
      <w:rFonts w:ascii="Arial Narrow" w:eastAsia="Times New Roman" w:hAnsi="Arial Narrow"/>
      <w:b/>
      <w:bCs/>
      <w:sz w:val="24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7F8F"/>
    <w:rPr>
      <w:rFonts w:ascii="Arial Narrow" w:eastAsia="Times New Roman" w:hAnsi="Arial Narrow"/>
      <w:b/>
      <w:bCs/>
      <w:sz w:val="32"/>
      <w:szCs w:val="27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0699"/>
    <w:rPr>
      <w:rFonts w:ascii="Arial Narrow" w:eastAsia="Times New Roman" w:hAnsi="Arial Narrow" w:cstheme="majorBidi"/>
      <w:b/>
      <w:sz w:val="30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70699"/>
    <w:rPr>
      <w:rFonts w:ascii="Arial Narrow" w:eastAsia="Times New Roman" w:hAnsi="Arial Narrow"/>
      <w:b/>
      <w:bCs/>
      <w:sz w:val="24"/>
      <w:szCs w:val="27"/>
      <w:lang w:eastAsia="de-DE"/>
    </w:rPr>
  </w:style>
  <w:style w:type="table" w:styleId="Tabellenraster">
    <w:name w:val="Table Grid"/>
    <w:basedOn w:val="NormaleTabelle"/>
    <w:uiPriority w:val="39"/>
    <w:rsid w:val="0012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12632C"/>
  </w:style>
  <w:style w:type="paragraph" w:styleId="Listenabsatz">
    <w:name w:val="List Paragraph"/>
    <w:basedOn w:val="Standard"/>
    <w:uiPriority w:val="34"/>
    <w:qFormat/>
    <w:rsid w:val="0012632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7031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70316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15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57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5791"/>
    <w:rPr>
      <w:rFonts w:ascii="Arial Narrow" w:hAnsi="Arial Narrow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5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5791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807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37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4011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1696</Characters>
  <Application>Microsoft Office Word</Application>
  <DocSecurity>0</DocSecurity>
  <Lines>38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QUA-LiS NRW Latein</dc:creator>
  <cp:keywords/>
  <dc:description/>
  <cp:lastModifiedBy>Anne</cp:lastModifiedBy>
  <cp:revision>4</cp:revision>
  <dcterms:created xsi:type="dcterms:W3CDTF">2022-12-08T13:02:00Z</dcterms:created>
  <dcterms:modified xsi:type="dcterms:W3CDTF">2022-12-08T15:18:00Z</dcterms:modified>
</cp:coreProperties>
</file>