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15CFC" w14:textId="77777777" w:rsidR="00627231" w:rsidRPr="00627231" w:rsidRDefault="00627231" w:rsidP="00102942">
      <w:pPr>
        <w:pStyle w:val="berschrift1"/>
      </w:pPr>
      <w:r w:rsidRPr="00627231">
        <w:t>Vorbemerkung:</w:t>
      </w:r>
    </w:p>
    <w:p w14:paraId="79223A69" w14:textId="77777777" w:rsidR="007A0A93" w:rsidRPr="007A0A93" w:rsidRDefault="007A0A93" w:rsidP="007A0A93">
      <w:pPr>
        <w:spacing w:after="200"/>
        <w:jc w:val="both"/>
        <w:rPr>
          <w:sz w:val="20"/>
          <w:szCs w:val="20"/>
        </w:rPr>
      </w:pPr>
      <w:r w:rsidRPr="007A0A93">
        <w:rPr>
          <w:sz w:val="20"/>
          <w:szCs w:val="20"/>
        </w:rPr>
        <w:t xml:space="preserve">Der Unterricht wird auch im Schuljahr 2021/2022 in der Regel als Präsenzunterricht erteilt. Dennoch kann es aus unterschiedlichen Gründen nötig sein, den Präsenzunterricht partiell durch Phasen des Distanzunterrichts zu ergänzen oder unter Umständen den Unterricht für einen begrenzten Zeitraum vollständig als Distanzunterricht durchzuführen. Die organisatorische Ausgestaltung der lernförderlichen Verknüpfung von Präsenz- und Distanzunterricht obliegt der einzelnen Schule. Hinweise sind hierzu in der „Handreichung zur lernförderlichen Verknüpfung von Präsenz- und Distanzunterricht“ zu finden. Um der Individualität dieser Ausgestaltung Rechnung zu tragen, veröffentlicht die QUA-LiS NRW u.a. konkretisierte Unterrichtsvorhaben zum Distanzunterricht. </w:t>
      </w:r>
    </w:p>
    <w:p w14:paraId="7002B7C2" w14:textId="65730597" w:rsidR="00627231" w:rsidRPr="007A0A93" w:rsidRDefault="00627231" w:rsidP="00627231">
      <w:pPr>
        <w:spacing w:after="200"/>
        <w:rPr>
          <w:sz w:val="20"/>
          <w:szCs w:val="20"/>
        </w:rPr>
      </w:pPr>
      <w:r w:rsidRPr="007A0A93">
        <w:rPr>
          <w:sz w:val="20"/>
          <w:szCs w:val="20"/>
        </w:rPr>
        <w:t xml:space="preserve">Ein für die Präsenz geplanter Unterricht lässt sich nicht 1:1 in die Distanz überführen. Dahingegen lässt sich umgekehrt der für die Distanz geplante Unterricht </w:t>
      </w:r>
      <w:r w:rsidR="00C93564">
        <w:rPr>
          <w:sz w:val="20"/>
          <w:szCs w:val="20"/>
        </w:rPr>
        <w:t>leichter</w:t>
      </w:r>
      <w:r w:rsidR="00C93564" w:rsidRPr="007A0A93">
        <w:rPr>
          <w:sz w:val="20"/>
          <w:szCs w:val="20"/>
        </w:rPr>
        <w:t xml:space="preserve"> </w:t>
      </w:r>
      <w:r w:rsidRPr="007A0A93">
        <w:rPr>
          <w:sz w:val="20"/>
          <w:szCs w:val="20"/>
        </w:rPr>
        <w:t xml:space="preserve">in den Präsenzunterricht überführen. </w:t>
      </w:r>
      <w:r w:rsidR="00A429F8" w:rsidRPr="007A0A93">
        <w:rPr>
          <w:sz w:val="20"/>
          <w:szCs w:val="20"/>
        </w:rPr>
        <w:t>Die für den Distanzunterricht reduzierten</w:t>
      </w:r>
      <w:r w:rsidRPr="007A0A93">
        <w:rPr>
          <w:sz w:val="20"/>
          <w:szCs w:val="20"/>
        </w:rPr>
        <w:t xml:space="preserve"> synchronen Phasen </w:t>
      </w:r>
      <w:r w:rsidR="00A429F8" w:rsidRPr="007A0A93">
        <w:rPr>
          <w:sz w:val="20"/>
          <w:szCs w:val="20"/>
        </w:rPr>
        <w:t xml:space="preserve">(„So viel asynchrone Kommunikation wie möglich, so viel </w:t>
      </w:r>
      <w:proofErr w:type="gramStart"/>
      <w:r w:rsidR="00A429F8" w:rsidRPr="007A0A93">
        <w:rPr>
          <w:sz w:val="20"/>
          <w:szCs w:val="20"/>
        </w:rPr>
        <w:t>synchrone</w:t>
      </w:r>
      <w:proofErr w:type="gramEnd"/>
      <w:r w:rsidR="00A429F8" w:rsidRPr="007A0A93">
        <w:rPr>
          <w:sz w:val="20"/>
          <w:szCs w:val="20"/>
        </w:rPr>
        <w:t xml:space="preserve"> wie nötig.“</w:t>
      </w:r>
      <w:r w:rsidR="00E90AFC" w:rsidRPr="007A0A93">
        <w:rPr>
          <w:sz w:val="20"/>
          <w:szCs w:val="20"/>
          <w:vertAlign w:val="superscript"/>
        </w:rPr>
        <w:t>1</w:t>
      </w:r>
      <w:r w:rsidR="00A429F8" w:rsidRPr="007A0A93">
        <w:rPr>
          <w:sz w:val="20"/>
          <w:szCs w:val="20"/>
        </w:rPr>
        <w:t xml:space="preserve">) </w:t>
      </w:r>
      <w:r w:rsidRPr="007A0A93">
        <w:rPr>
          <w:sz w:val="20"/>
          <w:szCs w:val="20"/>
        </w:rPr>
        <w:t xml:space="preserve">lassen sich für den Präsenzunterricht anreichern, wenn nötig. Es scheint sinnvoll, die Präsenzphasen mit den Inhalten zu gestalten, die in Präsenz deutlich einfacher und somit schneller zu </w:t>
      </w:r>
      <w:r w:rsidR="00A429F8" w:rsidRPr="007A0A93">
        <w:rPr>
          <w:sz w:val="20"/>
          <w:szCs w:val="20"/>
        </w:rPr>
        <w:t>realisieren</w:t>
      </w:r>
      <w:r w:rsidRPr="007A0A93">
        <w:rPr>
          <w:sz w:val="20"/>
          <w:szCs w:val="20"/>
        </w:rPr>
        <w:t xml:space="preserve"> sind (z.B. organisatorische Aspekte). Außerdem ist die Durchführung von Klassenarbeiten und Prüfungen gemäß der </w:t>
      </w:r>
      <w:r w:rsidR="00A429F8" w:rsidRPr="007A0A93">
        <w:rPr>
          <w:rFonts w:cs="Arial"/>
          <w:color w:val="000000"/>
          <w:sz w:val="20"/>
          <w:szCs w:val="20"/>
        </w:rPr>
        <w:t>„</w:t>
      </w:r>
      <w:r w:rsidRPr="007A0A93">
        <w:rPr>
          <w:rFonts w:cs="Arial"/>
          <w:color w:val="000000"/>
          <w:sz w:val="20"/>
          <w:szCs w:val="20"/>
        </w:rPr>
        <w:t xml:space="preserve">Zweiten Verordnung zur befristeten Änderung der Ausbildungs- und Prüfungsordnungen gemäß § 52 </w:t>
      </w:r>
      <w:proofErr w:type="spellStart"/>
      <w:r w:rsidRPr="007A0A93">
        <w:rPr>
          <w:rFonts w:cs="Arial"/>
          <w:color w:val="000000"/>
          <w:sz w:val="20"/>
          <w:szCs w:val="20"/>
        </w:rPr>
        <w:t>SchulG</w:t>
      </w:r>
      <w:proofErr w:type="spellEnd"/>
      <w:r w:rsidRPr="007A0A93">
        <w:rPr>
          <w:rFonts w:cs="Arial"/>
          <w:color w:val="000000"/>
          <w:sz w:val="20"/>
          <w:szCs w:val="20"/>
        </w:rPr>
        <w:t>” im Präsenzunterricht vorgesehen.</w:t>
      </w:r>
    </w:p>
    <w:p w14:paraId="33507002" w14:textId="25CB2F62" w:rsidR="00627231" w:rsidRPr="007A0A93" w:rsidRDefault="00627231" w:rsidP="00627231">
      <w:pPr>
        <w:spacing w:after="200"/>
        <w:rPr>
          <w:sz w:val="20"/>
          <w:szCs w:val="20"/>
        </w:rPr>
      </w:pPr>
      <w:r w:rsidRPr="007A0A93">
        <w:rPr>
          <w:sz w:val="20"/>
          <w:szCs w:val="20"/>
        </w:rPr>
        <w:t>Das vorliegende Unterrichtsvorhaben soll bei der individuellen Ausgestaltung einer lernförderlichen Verknüpfung von Präsenz- und Distanzunterricht unterstützend sein.</w:t>
      </w:r>
    </w:p>
    <w:p w14:paraId="2FE5D12C" w14:textId="77777777" w:rsidR="00627231" w:rsidRPr="00627231" w:rsidRDefault="00627231" w:rsidP="00627231">
      <w:pPr>
        <w:spacing w:after="200"/>
      </w:pPr>
    </w:p>
    <w:p w14:paraId="3245DBE2" w14:textId="77777777" w:rsidR="00AD1F0A" w:rsidRPr="00AD1F0A" w:rsidRDefault="00AD1F0A" w:rsidP="00AD1F0A">
      <w:pPr>
        <w:spacing w:after="200"/>
        <w:jc w:val="both"/>
        <w:rPr>
          <w:rFonts w:eastAsia="Arial" w:cs="Arial"/>
        </w:rPr>
      </w:pPr>
      <w:r w:rsidRPr="00AD1F0A">
        <w:rPr>
          <w:rFonts w:eastAsia="Arial" w:cs="Arial"/>
          <w:b/>
          <w:u w:val="single"/>
        </w:rPr>
        <w:t xml:space="preserve">Hinweise zur verantwortungsvollen Internet-Nutzung </w:t>
      </w:r>
    </w:p>
    <w:p w14:paraId="3D112F1D" w14:textId="25C348CD" w:rsidR="00AD1F0A" w:rsidRPr="00642B3F" w:rsidRDefault="00AD1F0A" w:rsidP="00AD1F0A">
      <w:pPr>
        <w:spacing w:after="200"/>
        <w:jc w:val="both"/>
        <w:rPr>
          <w:rFonts w:eastAsia="Arial" w:cs="Arial"/>
          <w:sz w:val="20"/>
          <w:szCs w:val="20"/>
          <w:highlight w:val="white"/>
        </w:rPr>
      </w:pPr>
      <w:r w:rsidRPr="00642B3F">
        <w:rPr>
          <w:rFonts w:eastAsia="Arial" w:cs="Arial"/>
          <w:sz w:val="20"/>
          <w:szCs w:val="20"/>
          <w:highlight w:val="white"/>
        </w:rPr>
        <w:t>Zur Sicherstellung von Datenschutz und Datensicherheit stellt das Land NRW den Schulen in Nordrhein-Westfalen mit den</w:t>
      </w:r>
      <w:r w:rsidRPr="00642B3F">
        <w:rPr>
          <w:rFonts w:eastAsia="Arial" w:cs="Arial"/>
          <w:color w:val="333333"/>
          <w:sz w:val="20"/>
          <w:szCs w:val="20"/>
          <w:highlight w:val="white"/>
        </w:rPr>
        <w:t xml:space="preserve"> </w:t>
      </w:r>
      <w:hyperlink r:id="rId8">
        <w:r w:rsidR="004B68E0">
          <w:rPr>
            <w:rFonts w:eastAsia="Arial" w:cs="Arial"/>
            <w:b/>
            <w:color w:val="0563C1"/>
            <w:sz w:val="20"/>
            <w:szCs w:val="20"/>
            <w:highlight w:val="white"/>
            <w:u w:val="single"/>
          </w:rPr>
          <w:t>LOGINEO-</w:t>
        </w:r>
        <w:r w:rsidRPr="00642B3F">
          <w:rPr>
            <w:rFonts w:eastAsia="Arial" w:cs="Arial"/>
            <w:b/>
            <w:color w:val="0563C1"/>
            <w:sz w:val="20"/>
            <w:szCs w:val="20"/>
            <w:highlight w:val="white"/>
            <w:u w:val="single"/>
          </w:rPr>
          <w:t>NRW</w:t>
        </w:r>
      </w:hyperlink>
      <w:r w:rsidRPr="00642B3F">
        <w:rPr>
          <w:rFonts w:eastAsia="Arial" w:cs="Arial"/>
          <w:sz w:val="20"/>
          <w:szCs w:val="20"/>
          <w:highlight w:val="white"/>
        </w:rPr>
        <w:t>-Produkten digitale Arbeits- und Kommunikationsplattformen zur Verfügung.</w:t>
      </w:r>
    </w:p>
    <w:p w14:paraId="57494659" w14:textId="77777777" w:rsidR="00AD1F0A" w:rsidRPr="007A0A93" w:rsidRDefault="00AD1F0A" w:rsidP="00AD1F0A">
      <w:pPr>
        <w:spacing w:after="200"/>
        <w:jc w:val="both"/>
        <w:rPr>
          <w:rFonts w:eastAsia="Arial" w:cs="Arial"/>
          <w:sz w:val="20"/>
          <w:szCs w:val="20"/>
        </w:rPr>
      </w:pPr>
      <w:r w:rsidRPr="007A0A93">
        <w:rPr>
          <w:rFonts w:eastAsia="Arial" w:cs="Arial"/>
          <w:sz w:val="20"/>
          <w:szCs w:val="20"/>
        </w:rPr>
        <w:t xml:space="preserve">Neben diesen Angeboten kommen im schulischen Alltag allerdings auch immer wieder </w:t>
      </w:r>
      <w:r w:rsidRPr="007A0A93">
        <w:rPr>
          <w:rFonts w:eastAsia="Arial" w:cs="Arial"/>
          <w:b/>
          <w:sz w:val="20"/>
          <w:szCs w:val="20"/>
        </w:rPr>
        <w:t>ergänzende digitale Anwendungen und Webseiten</w:t>
      </w:r>
      <w:r w:rsidRPr="007A0A93">
        <w:rPr>
          <w:rFonts w:eastAsia="Arial" w:cs="Arial"/>
          <w:sz w:val="20"/>
          <w:szCs w:val="20"/>
        </w:rPr>
        <w:t xml:space="preserve"> zum Einsatz. Eine Vielfalt zur Verfügung stehender unterschiedlicher Angebote bietet Chancen, Fach- und Situationsangemessenes für die jeweils spezifischen Anforderungen und Handlungsbedingungen vor Ort zu finden. Allerdings stehen die Lehrkräfte vor der Anforderung, die Einsatzmöglichkeiten der Angebote einerseits und die vielfältigen Datenschutzaspekte und Fragen der Informationssicherheit andererseits angemessen einschätzen zu können. </w:t>
      </w:r>
    </w:p>
    <w:p w14:paraId="311CA3DE" w14:textId="77777777" w:rsidR="00AD1F0A" w:rsidRPr="007A0A93" w:rsidRDefault="00AD1F0A" w:rsidP="00AD1F0A">
      <w:pPr>
        <w:spacing w:after="200"/>
        <w:jc w:val="both"/>
        <w:rPr>
          <w:rFonts w:eastAsia="Arial" w:cs="Arial"/>
          <w:sz w:val="20"/>
          <w:szCs w:val="20"/>
        </w:rPr>
      </w:pPr>
      <w:r w:rsidRPr="007A0A93">
        <w:rPr>
          <w:rFonts w:eastAsia="Arial" w:cs="Arial"/>
          <w:sz w:val="20"/>
          <w:szCs w:val="20"/>
        </w:rPr>
        <w:t xml:space="preserve">In dem vorliegenden Unterrichtsvorhaben werden praxisnahe Konkretisierungen am Beispiel von digitalen Angeboten in Anwendungszusammenhängen vorgenommen. Die in diesem Zusammenhang genannten Webseiten und digitalen Anwendungen sind exemplarisch zu sehen und durch andere ersetzbar. </w:t>
      </w:r>
    </w:p>
    <w:p w14:paraId="32C745D4" w14:textId="77777777" w:rsidR="00AD1F0A" w:rsidRPr="007A0A93" w:rsidRDefault="00AD1F0A" w:rsidP="00AD1F0A">
      <w:pPr>
        <w:spacing w:after="200"/>
        <w:jc w:val="both"/>
        <w:rPr>
          <w:rFonts w:eastAsia="Arial" w:cs="Arial"/>
          <w:sz w:val="20"/>
          <w:szCs w:val="20"/>
        </w:rPr>
      </w:pPr>
      <w:r w:rsidRPr="007A0A93">
        <w:rPr>
          <w:rFonts w:eastAsia="Arial" w:cs="Arial"/>
          <w:sz w:val="20"/>
          <w:szCs w:val="20"/>
        </w:rPr>
        <w:t xml:space="preserve">Mit dem auch im </w:t>
      </w:r>
      <w:hyperlink r:id="rId9">
        <w:r w:rsidRPr="007A0A93">
          <w:rPr>
            <w:rFonts w:eastAsia="Arial" w:cs="Arial"/>
            <w:color w:val="0563C1"/>
            <w:sz w:val="20"/>
            <w:szCs w:val="20"/>
            <w:u w:val="single"/>
          </w:rPr>
          <w:t>Medienkompetenzrahmen NRW</w:t>
        </w:r>
      </w:hyperlink>
      <w:r w:rsidRPr="007A0A93">
        <w:rPr>
          <w:rFonts w:eastAsia="Arial" w:cs="Arial"/>
          <w:sz w:val="20"/>
          <w:szCs w:val="20"/>
        </w:rPr>
        <w:t xml:space="preserve"> ausgewiesenen Ziel, die Schülerinnen und Schüler zu einem sicheren, kreativen und verantwortungsvollen Umgang mit digitalen Medien zu befähigen, ist die Thematisierung der Aspekte zum Datenschutz im Unterricht geboten.</w:t>
      </w:r>
    </w:p>
    <w:p w14:paraId="2342E4BB" w14:textId="77777777" w:rsidR="007A0A93" w:rsidRDefault="007A0A93" w:rsidP="00AD1F0A">
      <w:pPr>
        <w:jc w:val="both"/>
        <w:rPr>
          <w:rFonts w:eastAsia="Arial" w:cs="Arial"/>
          <w:b/>
        </w:rPr>
      </w:pPr>
    </w:p>
    <w:p w14:paraId="21CEA91D" w14:textId="6126A989" w:rsidR="00AD1F0A" w:rsidRPr="00AD1F0A" w:rsidRDefault="00AD1F0A" w:rsidP="00AD1F0A">
      <w:pPr>
        <w:jc w:val="both"/>
        <w:rPr>
          <w:rFonts w:eastAsia="Arial" w:cs="Arial"/>
          <w:b/>
        </w:rPr>
      </w:pPr>
      <w:r w:rsidRPr="00AD1F0A">
        <w:rPr>
          <w:rFonts w:eastAsia="Arial" w:cs="Arial"/>
          <w:b/>
        </w:rPr>
        <w:lastRenderedPageBreak/>
        <w:t>Maßnahmen bzw. Anknüpfungspunkte im Unterricht:</w:t>
      </w:r>
    </w:p>
    <w:p w14:paraId="103A81DF" w14:textId="77777777" w:rsidR="00AD1F0A" w:rsidRPr="007A0A93" w:rsidRDefault="00AD1F0A" w:rsidP="00AD1F0A">
      <w:pPr>
        <w:numPr>
          <w:ilvl w:val="0"/>
          <w:numId w:val="30"/>
        </w:numPr>
        <w:spacing w:line="240" w:lineRule="auto"/>
        <w:ind w:left="357" w:hanging="357"/>
        <w:jc w:val="both"/>
        <w:rPr>
          <w:rFonts w:cs="Arial"/>
          <w:sz w:val="20"/>
          <w:szCs w:val="20"/>
        </w:rPr>
      </w:pPr>
      <w:r w:rsidRPr="007A0A93">
        <w:rPr>
          <w:rFonts w:cs="Arial"/>
          <w:sz w:val="20"/>
          <w:szCs w:val="20"/>
        </w:rPr>
        <w:t xml:space="preserve">Verwendung eines datensparsamen </w:t>
      </w:r>
      <w:r w:rsidRPr="007A0A93">
        <w:rPr>
          <w:rFonts w:cs="Arial"/>
          <w:b/>
          <w:sz w:val="20"/>
          <w:szCs w:val="20"/>
        </w:rPr>
        <w:t>Browsers</w:t>
      </w:r>
      <w:r w:rsidRPr="007A0A93">
        <w:rPr>
          <w:rFonts w:cs="Arial"/>
          <w:sz w:val="20"/>
          <w:szCs w:val="20"/>
        </w:rPr>
        <w:t>, z.B.</w:t>
      </w:r>
    </w:p>
    <w:p w14:paraId="2F9514AA" w14:textId="77777777" w:rsidR="00AD1F0A" w:rsidRPr="007A0A93" w:rsidRDefault="001502E1" w:rsidP="00AD1F0A">
      <w:pPr>
        <w:numPr>
          <w:ilvl w:val="1"/>
          <w:numId w:val="0"/>
        </w:numPr>
        <w:ind w:left="717" w:hanging="360"/>
        <w:rPr>
          <w:rFonts w:eastAsia="Arial" w:cs="Arial"/>
          <w:sz w:val="20"/>
          <w:szCs w:val="20"/>
          <w:lang w:eastAsia="de-DE"/>
        </w:rPr>
      </w:pPr>
      <w:hyperlink r:id="rId10">
        <w:r w:rsidR="00AD1F0A" w:rsidRPr="007A0A93">
          <w:rPr>
            <w:rFonts w:eastAsia="Arial" w:cs="Arial"/>
            <w:color w:val="0563C1"/>
            <w:sz w:val="20"/>
            <w:szCs w:val="20"/>
            <w:u w:val="single"/>
            <w:lang w:eastAsia="de-DE"/>
          </w:rPr>
          <w:t>Brave Browser</w:t>
        </w:r>
      </w:hyperlink>
    </w:p>
    <w:p w14:paraId="054690A2" w14:textId="77777777" w:rsidR="00AD1F0A" w:rsidRPr="007A0A93" w:rsidRDefault="001502E1" w:rsidP="00AD1F0A">
      <w:pPr>
        <w:numPr>
          <w:ilvl w:val="1"/>
          <w:numId w:val="0"/>
        </w:numPr>
        <w:ind w:left="717" w:hanging="360"/>
        <w:rPr>
          <w:rFonts w:eastAsia="Arial" w:cs="Arial"/>
          <w:sz w:val="20"/>
          <w:szCs w:val="20"/>
          <w:lang w:eastAsia="de-DE"/>
        </w:rPr>
      </w:pPr>
      <w:hyperlink r:id="rId11">
        <w:proofErr w:type="spellStart"/>
        <w:r w:rsidR="00AD1F0A" w:rsidRPr="007A0A93">
          <w:rPr>
            <w:rFonts w:eastAsia="Arial" w:cs="Arial"/>
            <w:color w:val="0563C1"/>
            <w:sz w:val="20"/>
            <w:szCs w:val="20"/>
            <w:u w:val="single"/>
            <w:lang w:eastAsia="de-DE"/>
          </w:rPr>
          <w:t>DuckDuckGo</w:t>
        </w:r>
        <w:proofErr w:type="spellEnd"/>
        <w:r w:rsidR="00AD1F0A" w:rsidRPr="007A0A93">
          <w:rPr>
            <w:rFonts w:eastAsia="Arial" w:cs="Arial"/>
            <w:color w:val="0563C1"/>
            <w:sz w:val="20"/>
            <w:szCs w:val="20"/>
            <w:u w:val="single"/>
            <w:lang w:eastAsia="de-DE"/>
          </w:rPr>
          <w:t xml:space="preserve"> (nur für mobile Endgeräte: iOS / Android)</w:t>
        </w:r>
      </w:hyperlink>
    </w:p>
    <w:p w14:paraId="7F274647" w14:textId="77777777" w:rsidR="00AD1F0A" w:rsidRPr="007A0A93" w:rsidRDefault="001502E1" w:rsidP="00AD1F0A">
      <w:pPr>
        <w:numPr>
          <w:ilvl w:val="1"/>
          <w:numId w:val="0"/>
        </w:numPr>
        <w:ind w:left="717" w:hanging="360"/>
        <w:rPr>
          <w:rFonts w:eastAsia="Arial" w:cs="Arial"/>
          <w:sz w:val="20"/>
          <w:szCs w:val="20"/>
          <w:lang w:eastAsia="de-DE"/>
        </w:rPr>
      </w:pPr>
      <w:hyperlink r:id="rId12">
        <w:r w:rsidR="00AD1F0A" w:rsidRPr="007A0A93">
          <w:rPr>
            <w:rFonts w:eastAsia="Arial" w:cs="Arial"/>
            <w:color w:val="0563C1"/>
            <w:sz w:val="20"/>
            <w:szCs w:val="20"/>
            <w:u w:val="single"/>
            <w:lang w:eastAsia="de-DE"/>
          </w:rPr>
          <w:t>Firefox</w:t>
        </w:r>
      </w:hyperlink>
      <w:r w:rsidR="00AD1F0A" w:rsidRPr="007A0A93">
        <w:rPr>
          <w:rFonts w:eastAsia="Arial" w:cs="Arial"/>
          <w:sz w:val="20"/>
          <w:szCs w:val="20"/>
          <w:lang w:eastAsia="de-DE"/>
        </w:rPr>
        <w:t xml:space="preserve"> (über entsprechende Einstellungen)</w:t>
      </w:r>
    </w:p>
    <w:p w14:paraId="20C0112C" w14:textId="77777777" w:rsidR="00AD1F0A" w:rsidRPr="007A0A93" w:rsidRDefault="00AD1F0A" w:rsidP="00AD1F0A">
      <w:pPr>
        <w:numPr>
          <w:ilvl w:val="0"/>
          <w:numId w:val="30"/>
        </w:numPr>
        <w:spacing w:line="240" w:lineRule="auto"/>
        <w:ind w:left="357" w:hanging="357"/>
        <w:jc w:val="both"/>
        <w:rPr>
          <w:rFonts w:cs="Arial"/>
          <w:sz w:val="20"/>
          <w:szCs w:val="20"/>
        </w:rPr>
      </w:pPr>
      <w:r w:rsidRPr="007A0A93">
        <w:rPr>
          <w:rFonts w:cs="Arial"/>
          <w:sz w:val="20"/>
          <w:szCs w:val="20"/>
        </w:rPr>
        <w:t xml:space="preserve">Verwendung von datenschutzkonformen </w:t>
      </w:r>
      <w:r w:rsidRPr="007A0A93">
        <w:rPr>
          <w:rFonts w:cs="Arial"/>
          <w:b/>
          <w:sz w:val="20"/>
          <w:szCs w:val="20"/>
        </w:rPr>
        <w:t>Suchmaschinen</w:t>
      </w:r>
      <w:r w:rsidRPr="007A0A93">
        <w:rPr>
          <w:rFonts w:cs="Arial"/>
          <w:sz w:val="20"/>
          <w:szCs w:val="20"/>
        </w:rPr>
        <w:t>, z.B.</w:t>
      </w:r>
    </w:p>
    <w:p w14:paraId="035F96BC" w14:textId="77777777" w:rsidR="00AD1F0A" w:rsidRPr="007A0A93" w:rsidRDefault="001502E1" w:rsidP="00AD1F0A">
      <w:pPr>
        <w:numPr>
          <w:ilvl w:val="1"/>
          <w:numId w:val="0"/>
        </w:numPr>
        <w:ind w:left="717" w:hanging="360"/>
        <w:rPr>
          <w:rFonts w:eastAsia="Arial" w:cs="Arial"/>
          <w:sz w:val="20"/>
          <w:szCs w:val="20"/>
          <w:lang w:eastAsia="de-DE"/>
        </w:rPr>
      </w:pPr>
      <w:hyperlink r:id="rId13">
        <w:r w:rsidR="00AD1F0A" w:rsidRPr="007A0A93">
          <w:rPr>
            <w:rFonts w:eastAsia="Arial" w:cs="Arial"/>
            <w:color w:val="0563C1"/>
            <w:sz w:val="20"/>
            <w:szCs w:val="20"/>
            <w:u w:val="single"/>
            <w:lang w:eastAsia="de-DE"/>
          </w:rPr>
          <w:t>Startpage</w:t>
        </w:r>
      </w:hyperlink>
    </w:p>
    <w:p w14:paraId="0526644C" w14:textId="77777777" w:rsidR="00AD1F0A" w:rsidRPr="007A0A93" w:rsidRDefault="001502E1" w:rsidP="00AD1F0A">
      <w:pPr>
        <w:numPr>
          <w:ilvl w:val="1"/>
          <w:numId w:val="0"/>
        </w:numPr>
        <w:ind w:left="717" w:hanging="360"/>
        <w:rPr>
          <w:rFonts w:eastAsia="Arial" w:cs="Arial"/>
          <w:sz w:val="20"/>
          <w:szCs w:val="20"/>
          <w:lang w:eastAsia="de-DE"/>
        </w:rPr>
      </w:pPr>
      <w:hyperlink r:id="rId14">
        <w:proofErr w:type="spellStart"/>
        <w:r w:rsidR="00AD1F0A" w:rsidRPr="007A0A93">
          <w:rPr>
            <w:rFonts w:eastAsia="Arial" w:cs="Arial"/>
            <w:color w:val="0563C1"/>
            <w:sz w:val="20"/>
            <w:szCs w:val="20"/>
            <w:u w:val="single"/>
            <w:lang w:eastAsia="de-DE"/>
          </w:rPr>
          <w:t>DuckDuckGo</w:t>
        </w:r>
        <w:proofErr w:type="spellEnd"/>
      </w:hyperlink>
    </w:p>
    <w:p w14:paraId="2CE25B5A" w14:textId="77777777" w:rsidR="00AD1F0A" w:rsidRPr="007A0A93" w:rsidRDefault="001502E1" w:rsidP="00AD1F0A">
      <w:pPr>
        <w:numPr>
          <w:ilvl w:val="1"/>
          <w:numId w:val="0"/>
        </w:numPr>
        <w:ind w:left="717" w:hanging="360"/>
        <w:rPr>
          <w:rFonts w:eastAsia="Arial" w:cs="Arial"/>
          <w:sz w:val="20"/>
          <w:szCs w:val="20"/>
          <w:lang w:eastAsia="de-DE"/>
        </w:rPr>
      </w:pPr>
      <w:hyperlink r:id="rId15">
        <w:proofErr w:type="spellStart"/>
        <w:r w:rsidR="00AD1F0A" w:rsidRPr="007A0A93">
          <w:rPr>
            <w:rFonts w:eastAsia="Arial" w:cs="Arial"/>
            <w:color w:val="0563C1"/>
            <w:sz w:val="20"/>
            <w:szCs w:val="20"/>
            <w:u w:val="single"/>
            <w:lang w:eastAsia="de-DE"/>
          </w:rPr>
          <w:t>FragFinn</w:t>
        </w:r>
        <w:proofErr w:type="spellEnd"/>
      </w:hyperlink>
      <w:r w:rsidR="00AD1F0A" w:rsidRPr="007A0A93">
        <w:rPr>
          <w:rFonts w:eastAsia="Arial" w:cs="Arial"/>
          <w:sz w:val="20"/>
          <w:szCs w:val="20"/>
          <w:lang w:eastAsia="de-DE"/>
        </w:rPr>
        <w:t xml:space="preserve"> (sichere Suchmaschine für Kinder)</w:t>
      </w:r>
    </w:p>
    <w:p w14:paraId="02D757D4" w14:textId="77777777" w:rsidR="00AD1F0A" w:rsidRPr="007A0A93" w:rsidRDefault="001502E1" w:rsidP="00AD1F0A">
      <w:pPr>
        <w:numPr>
          <w:ilvl w:val="1"/>
          <w:numId w:val="0"/>
        </w:numPr>
        <w:ind w:left="717" w:hanging="360"/>
        <w:rPr>
          <w:rFonts w:eastAsia="Arial" w:cs="Arial"/>
          <w:sz w:val="20"/>
          <w:szCs w:val="20"/>
          <w:lang w:eastAsia="de-DE"/>
        </w:rPr>
      </w:pPr>
      <w:hyperlink r:id="rId16">
        <w:r w:rsidR="00AD1F0A" w:rsidRPr="007A0A93">
          <w:rPr>
            <w:rFonts w:eastAsia="Arial" w:cs="Arial"/>
            <w:color w:val="0563C1"/>
            <w:sz w:val="20"/>
            <w:szCs w:val="20"/>
            <w:u w:val="single"/>
            <w:lang w:eastAsia="de-DE"/>
          </w:rPr>
          <w:t>Blinde Kuh</w:t>
        </w:r>
      </w:hyperlink>
      <w:r w:rsidR="00AD1F0A" w:rsidRPr="007A0A93">
        <w:rPr>
          <w:rFonts w:eastAsia="Arial" w:cs="Arial"/>
          <w:sz w:val="20"/>
          <w:szCs w:val="20"/>
          <w:lang w:eastAsia="de-DE"/>
        </w:rPr>
        <w:t xml:space="preserve"> (sichere Suchmaschine für Kinder)</w:t>
      </w:r>
    </w:p>
    <w:p w14:paraId="1A51021C" w14:textId="77777777" w:rsidR="00AD1F0A" w:rsidRPr="007A0A93" w:rsidRDefault="00AD1F0A" w:rsidP="00AD1F0A">
      <w:pPr>
        <w:numPr>
          <w:ilvl w:val="0"/>
          <w:numId w:val="30"/>
        </w:numPr>
        <w:spacing w:line="240" w:lineRule="auto"/>
        <w:ind w:left="357" w:hanging="357"/>
        <w:jc w:val="both"/>
        <w:rPr>
          <w:rFonts w:cs="Arial"/>
          <w:sz w:val="20"/>
          <w:szCs w:val="20"/>
        </w:rPr>
      </w:pPr>
      <w:r w:rsidRPr="007A0A93">
        <w:rPr>
          <w:rFonts w:cs="Arial"/>
          <w:sz w:val="20"/>
          <w:szCs w:val="20"/>
        </w:rPr>
        <w:t xml:space="preserve">Sensibilisierung der Schülerinnen und Schüler zur </w:t>
      </w:r>
      <w:r w:rsidRPr="007A0A93">
        <w:rPr>
          <w:rFonts w:cs="Arial"/>
          <w:b/>
          <w:sz w:val="20"/>
          <w:szCs w:val="20"/>
        </w:rPr>
        <w:t>Datensparsamkeit</w:t>
      </w:r>
      <w:r w:rsidRPr="007A0A93">
        <w:rPr>
          <w:rFonts w:cs="Arial"/>
          <w:sz w:val="20"/>
          <w:szCs w:val="20"/>
        </w:rPr>
        <w:t>, z.B. durch</w:t>
      </w:r>
    </w:p>
    <w:p w14:paraId="30CAB874" w14:textId="77777777" w:rsidR="00AD1F0A" w:rsidRPr="007A0A93" w:rsidRDefault="00AD1F0A" w:rsidP="00AD1F0A">
      <w:pPr>
        <w:numPr>
          <w:ilvl w:val="1"/>
          <w:numId w:val="0"/>
        </w:numPr>
        <w:ind w:left="717" w:hanging="360"/>
        <w:rPr>
          <w:rFonts w:eastAsia="Arial" w:cs="Arial"/>
          <w:sz w:val="20"/>
          <w:szCs w:val="20"/>
          <w:lang w:eastAsia="de-DE"/>
        </w:rPr>
      </w:pPr>
      <w:r w:rsidRPr="007A0A93">
        <w:rPr>
          <w:rFonts w:eastAsia="Arial" w:cs="Arial"/>
          <w:sz w:val="20"/>
          <w:szCs w:val="20"/>
          <w:lang w:eastAsia="de-DE"/>
        </w:rPr>
        <w:t>Blockieren von Cookies</w:t>
      </w:r>
    </w:p>
    <w:p w14:paraId="6C13012C" w14:textId="77777777" w:rsidR="00AD1F0A" w:rsidRPr="007A0A93" w:rsidRDefault="00AD1F0A" w:rsidP="00AD1F0A">
      <w:pPr>
        <w:numPr>
          <w:ilvl w:val="1"/>
          <w:numId w:val="0"/>
        </w:numPr>
        <w:ind w:left="717" w:hanging="360"/>
        <w:rPr>
          <w:rFonts w:eastAsia="Arial" w:cs="Arial"/>
          <w:sz w:val="20"/>
          <w:szCs w:val="20"/>
          <w:lang w:eastAsia="de-DE"/>
        </w:rPr>
      </w:pPr>
      <w:r w:rsidRPr="007A0A93">
        <w:rPr>
          <w:rFonts w:eastAsia="Arial" w:cs="Arial"/>
          <w:sz w:val="20"/>
          <w:szCs w:val="20"/>
          <w:lang w:eastAsia="de-DE"/>
        </w:rPr>
        <w:t xml:space="preserve">Vermeidung von Anmeldungen </w:t>
      </w:r>
    </w:p>
    <w:p w14:paraId="3020D651" w14:textId="77777777" w:rsidR="00AD1F0A" w:rsidRPr="007A0A93" w:rsidRDefault="00AD1F0A" w:rsidP="00AD1F0A">
      <w:pPr>
        <w:numPr>
          <w:ilvl w:val="1"/>
          <w:numId w:val="0"/>
        </w:numPr>
        <w:ind w:left="717" w:hanging="360"/>
        <w:rPr>
          <w:rFonts w:eastAsia="Arial" w:cs="Arial"/>
          <w:sz w:val="20"/>
          <w:szCs w:val="20"/>
          <w:lang w:eastAsia="de-DE"/>
        </w:rPr>
      </w:pPr>
      <w:r w:rsidRPr="007A0A93">
        <w:rPr>
          <w:rFonts w:eastAsia="Arial" w:cs="Arial"/>
          <w:sz w:val="20"/>
          <w:szCs w:val="20"/>
          <w:lang w:eastAsia="de-DE"/>
        </w:rPr>
        <w:t>verantwortungsvoller Umgang mit persönlichen und fremden Daten</w:t>
      </w:r>
    </w:p>
    <w:p w14:paraId="76CAB977" w14:textId="77777777" w:rsidR="00AD1F0A" w:rsidRPr="007A0A93" w:rsidRDefault="00AD1F0A" w:rsidP="00AD1F0A">
      <w:pPr>
        <w:numPr>
          <w:ilvl w:val="0"/>
          <w:numId w:val="30"/>
        </w:numPr>
        <w:spacing w:line="240" w:lineRule="auto"/>
        <w:ind w:left="357" w:hanging="357"/>
        <w:jc w:val="both"/>
        <w:rPr>
          <w:rFonts w:cs="Arial"/>
          <w:sz w:val="20"/>
          <w:szCs w:val="20"/>
        </w:rPr>
      </w:pPr>
      <w:r w:rsidRPr="007A0A93">
        <w:rPr>
          <w:rFonts w:cs="Arial"/>
          <w:sz w:val="20"/>
          <w:szCs w:val="20"/>
        </w:rPr>
        <w:t xml:space="preserve">Vermittlung von Kenntnissen hinsichtlich der </w:t>
      </w:r>
      <w:r w:rsidRPr="007A0A93">
        <w:rPr>
          <w:rFonts w:cs="Arial"/>
          <w:b/>
          <w:sz w:val="20"/>
          <w:szCs w:val="20"/>
        </w:rPr>
        <w:t>Sicherheitseinstellungen</w:t>
      </w:r>
    </w:p>
    <w:p w14:paraId="5A39F47A" w14:textId="77777777" w:rsidR="00AD1F0A" w:rsidRPr="007A0A93" w:rsidRDefault="00AD1F0A" w:rsidP="00AD1F0A">
      <w:pPr>
        <w:numPr>
          <w:ilvl w:val="0"/>
          <w:numId w:val="30"/>
        </w:numPr>
        <w:spacing w:line="240" w:lineRule="auto"/>
        <w:ind w:left="357" w:hanging="357"/>
        <w:jc w:val="both"/>
        <w:rPr>
          <w:rFonts w:cs="Arial"/>
          <w:sz w:val="20"/>
          <w:szCs w:val="20"/>
        </w:rPr>
      </w:pPr>
      <w:r w:rsidRPr="007A0A93">
        <w:rPr>
          <w:rFonts w:cs="Arial"/>
          <w:sz w:val="20"/>
          <w:szCs w:val="20"/>
        </w:rPr>
        <w:t xml:space="preserve">Vermittlung von Kenntnissen hinsichtlich des </w:t>
      </w:r>
      <w:r w:rsidRPr="007A0A93">
        <w:rPr>
          <w:rFonts w:cs="Arial"/>
          <w:b/>
          <w:sz w:val="20"/>
          <w:szCs w:val="20"/>
        </w:rPr>
        <w:t>Urheber- und Nutzungsrechts</w:t>
      </w:r>
    </w:p>
    <w:p w14:paraId="3915290C" w14:textId="77777777" w:rsidR="00627231" w:rsidRDefault="00627231" w:rsidP="00371F81">
      <w:pPr>
        <w:pStyle w:val="berschrift1"/>
        <w:sectPr w:rsidR="00627231" w:rsidSect="00802D91">
          <w:headerReference w:type="default" r:id="rId17"/>
          <w:footerReference w:type="default" r:id="rId18"/>
          <w:pgSz w:w="16838" w:h="11906" w:orient="landscape"/>
          <w:pgMar w:top="1134" w:right="1134" w:bottom="1134" w:left="1134" w:header="709" w:footer="709" w:gutter="0"/>
          <w:cols w:space="708"/>
          <w:docGrid w:linePitch="360"/>
        </w:sectPr>
      </w:pPr>
    </w:p>
    <w:p w14:paraId="44150BA2" w14:textId="150660BB" w:rsidR="00F07316" w:rsidRPr="001165E7" w:rsidRDefault="00F07316" w:rsidP="00371F81">
      <w:pPr>
        <w:pStyle w:val="berschrift1"/>
      </w:pPr>
      <w:r w:rsidRPr="001165E7">
        <w:lastRenderedPageBreak/>
        <w:t>Jahrgangsstufe</w:t>
      </w:r>
      <w:r w:rsidR="00627231">
        <w:t xml:space="preserve"> </w:t>
      </w:r>
      <w:r w:rsidR="00597FC4">
        <w:t>6</w:t>
      </w:r>
      <w:r w:rsidRPr="001165E7">
        <w:t>:</w:t>
      </w:r>
    </w:p>
    <w:p w14:paraId="766C30B2" w14:textId="6252862A" w:rsidR="00F07316" w:rsidRPr="00F07316" w:rsidRDefault="00627231" w:rsidP="00655A4B">
      <w:pPr>
        <w:pStyle w:val="Kopfzeile"/>
        <w:tabs>
          <w:tab w:val="clear" w:pos="4536"/>
          <w:tab w:val="clear" w:pos="9072"/>
        </w:tabs>
        <w:spacing w:line="276" w:lineRule="auto"/>
        <w:rPr>
          <w:b/>
        </w:rPr>
      </w:pPr>
      <w:r>
        <w:t>„</w:t>
      </w:r>
      <w:r w:rsidR="00597FC4">
        <w:t>Grundlagen der Stochastik</w:t>
      </w:r>
      <w:r>
        <w:t>“</w:t>
      </w:r>
    </w:p>
    <w:p w14:paraId="2253B284" w14:textId="0F2C1B2D" w:rsidR="00F07316" w:rsidRPr="00F07316" w:rsidRDefault="00F07316" w:rsidP="00341C42">
      <w:r w:rsidRPr="00F07316">
        <w:t xml:space="preserve">(ca. </w:t>
      </w:r>
      <w:r w:rsidR="00597FC4">
        <w:t>20</w:t>
      </w:r>
      <w:r w:rsidRPr="00F07316">
        <w:t xml:space="preserve"> U-Stunden)</w:t>
      </w:r>
    </w:p>
    <w:p w14:paraId="2B062DE7" w14:textId="3C55F8DA" w:rsidR="00F07316" w:rsidRDefault="00F07316" w:rsidP="00371F81">
      <w:pPr>
        <w:pStyle w:val="berschrift2"/>
      </w:pPr>
      <w:r>
        <w:t>Inhaltliche Schwerpunkte</w:t>
      </w:r>
    </w:p>
    <w:p w14:paraId="0926E95D" w14:textId="5799A0B5" w:rsidR="00FD065A" w:rsidRDefault="00FD065A" w:rsidP="00FD065A">
      <w:r>
        <w:t>Der inhaltliche Schwerpunkt des Unterrichtsvorhaben</w:t>
      </w:r>
      <w:r w:rsidR="00E50600">
        <w:t>s</w:t>
      </w:r>
      <w:r>
        <w:t xml:space="preserve"> zum Thema Stochastik liegt in der quantitativen und qualitativen Auswertung statistischer Stichproben</w:t>
      </w:r>
      <w:r w:rsidR="009177FD">
        <w:t>,</w:t>
      </w:r>
      <w:r>
        <w:t xml:space="preserve"> um daraus ermittelte charakteristische Größen zur Bewertung komplexer Sachzusammenhänge zu nutzen</w:t>
      </w:r>
      <w:r w:rsidR="00346466">
        <w:t>.</w:t>
      </w:r>
      <w:r>
        <w:t xml:space="preserve"> (KLP 2.</w:t>
      </w:r>
      <w:r w:rsidR="00385337">
        <w:t>3</w:t>
      </w:r>
      <w:r>
        <w:t>)</w:t>
      </w:r>
    </w:p>
    <w:p w14:paraId="7DC84868" w14:textId="55752A5D" w:rsidR="00FD065A" w:rsidRDefault="00FD065A" w:rsidP="00FD065A"/>
    <w:p w14:paraId="5E1C5BC3" w14:textId="25A70CB9" w:rsidR="00FD065A" w:rsidRPr="001E0536" w:rsidRDefault="00346466" w:rsidP="00FD065A">
      <w:r w:rsidRPr="001E0536">
        <w:t>Die S</w:t>
      </w:r>
      <w:r w:rsidR="00C9416E">
        <w:t>chülerinnen und Schüler</w:t>
      </w:r>
    </w:p>
    <w:p w14:paraId="0F7AAB4A" w14:textId="74F7D72D" w:rsidR="00653AA0" w:rsidRPr="00255725" w:rsidRDefault="00346466" w:rsidP="00255725">
      <w:pPr>
        <w:pStyle w:val="Aufzhlung"/>
        <w:rPr>
          <w:sz w:val="22"/>
          <w:szCs w:val="22"/>
        </w:rPr>
      </w:pPr>
      <w:r w:rsidRPr="001E0536">
        <w:rPr>
          <w:sz w:val="22"/>
          <w:szCs w:val="22"/>
        </w:rPr>
        <w:t>planen und e</w:t>
      </w:r>
      <w:r w:rsidR="005A59CF" w:rsidRPr="001E0536">
        <w:rPr>
          <w:sz w:val="22"/>
          <w:szCs w:val="22"/>
        </w:rPr>
        <w:t>rfass</w:t>
      </w:r>
      <w:r w:rsidRPr="001E0536">
        <w:rPr>
          <w:sz w:val="22"/>
          <w:szCs w:val="22"/>
        </w:rPr>
        <w:t>en tabellarisch</w:t>
      </w:r>
      <w:r w:rsidR="005A59CF" w:rsidRPr="001E0536">
        <w:rPr>
          <w:sz w:val="22"/>
          <w:szCs w:val="22"/>
        </w:rPr>
        <w:t xml:space="preserve"> Umfragen und diskrete </w:t>
      </w:r>
      <w:r w:rsidR="00653AA0" w:rsidRPr="001E0536">
        <w:rPr>
          <w:sz w:val="22"/>
          <w:szCs w:val="22"/>
        </w:rPr>
        <w:t>randomisierten Ereignisse</w:t>
      </w:r>
      <w:r w:rsidRPr="001E0536">
        <w:rPr>
          <w:sz w:val="22"/>
          <w:szCs w:val="22"/>
        </w:rPr>
        <w:t xml:space="preserve"> (z</w:t>
      </w:r>
      <w:r w:rsidR="00A42DDC">
        <w:rPr>
          <w:sz w:val="22"/>
          <w:szCs w:val="22"/>
        </w:rPr>
        <w:t>.</w:t>
      </w:r>
      <w:r w:rsidRPr="001E0536">
        <w:rPr>
          <w:sz w:val="22"/>
          <w:szCs w:val="22"/>
        </w:rPr>
        <w:t>B. Würfelergebnis, Münzwurf etc.) mit analogen und digitalen Hilfsmitteln</w:t>
      </w:r>
      <w:r w:rsidR="00255725">
        <w:rPr>
          <w:sz w:val="22"/>
          <w:szCs w:val="22"/>
        </w:rPr>
        <w:t xml:space="preserve"> und </w:t>
      </w:r>
      <w:r w:rsidR="00255725" w:rsidRPr="001E0536">
        <w:rPr>
          <w:sz w:val="22"/>
          <w:szCs w:val="22"/>
        </w:rPr>
        <w:t>nutzen</w:t>
      </w:r>
      <w:r w:rsidR="00255725">
        <w:rPr>
          <w:sz w:val="22"/>
          <w:szCs w:val="22"/>
        </w:rPr>
        <w:t xml:space="preserve"> dabei</w:t>
      </w:r>
      <w:r w:rsidR="00255725" w:rsidRPr="001E0536">
        <w:rPr>
          <w:sz w:val="22"/>
          <w:szCs w:val="22"/>
        </w:rPr>
        <w:t xml:space="preserve"> analoge und digitale Werkzeuge zur Darstellung von Häufigkeiten</w:t>
      </w:r>
      <w:r w:rsidR="00047B78">
        <w:rPr>
          <w:sz w:val="22"/>
          <w:szCs w:val="22"/>
        </w:rPr>
        <w:t>,</w:t>
      </w:r>
    </w:p>
    <w:p w14:paraId="06CABDE3" w14:textId="47C38C9C" w:rsidR="00653AA0" w:rsidRPr="001E0536" w:rsidRDefault="00C9416E" w:rsidP="00102942">
      <w:pPr>
        <w:pStyle w:val="Aufzhlung"/>
        <w:rPr>
          <w:sz w:val="22"/>
          <w:szCs w:val="22"/>
        </w:rPr>
      </w:pPr>
      <w:r>
        <w:rPr>
          <w:sz w:val="22"/>
          <w:szCs w:val="22"/>
        </w:rPr>
        <w:t xml:space="preserve">ermitteln, </w:t>
      </w:r>
      <w:r w:rsidR="00346466" w:rsidRPr="001E0536">
        <w:rPr>
          <w:sz w:val="22"/>
          <w:szCs w:val="22"/>
        </w:rPr>
        <w:t>b</w:t>
      </w:r>
      <w:r w:rsidR="00653AA0" w:rsidRPr="001E0536">
        <w:rPr>
          <w:sz w:val="22"/>
          <w:szCs w:val="22"/>
        </w:rPr>
        <w:t>ewerten und interpreti</w:t>
      </w:r>
      <w:r w:rsidR="00346466" w:rsidRPr="001E0536">
        <w:rPr>
          <w:sz w:val="22"/>
          <w:szCs w:val="22"/>
        </w:rPr>
        <w:t>eren</w:t>
      </w:r>
      <w:r w:rsidR="00255725">
        <w:rPr>
          <w:sz w:val="22"/>
          <w:szCs w:val="22"/>
        </w:rPr>
        <w:t xml:space="preserve"> mit Hilfe</w:t>
      </w:r>
      <w:r w:rsidR="00346466" w:rsidRPr="001E0536">
        <w:rPr>
          <w:sz w:val="22"/>
          <w:szCs w:val="22"/>
        </w:rPr>
        <w:t xml:space="preserve"> charak</w:t>
      </w:r>
      <w:r w:rsidR="006B61D6" w:rsidRPr="001E0536">
        <w:rPr>
          <w:sz w:val="22"/>
          <w:szCs w:val="22"/>
        </w:rPr>
        <w:t>t</w:t>
      </w:r>
      <w:r w:rsidR="00346466" w:rsidRPr="001E0536">
        <w:rPr>
          <w:sz w:val="22"/>
          <w:szCs w:val="22"/>
        </w:rPr>
        <w:t xml:space="preserve">eristische </w:t>
      </w:r>
      <w:r w:rsidR="006B61D6" w:rsidRPr="001E0536">
        <w:rPr>
          <w:sz w:val="22"/>
          <w:szCs w:val="22"/>
        </w:rPr>
        <w:t>Kenngrößen</w:t>
      </w:r>
      <w:r w:rsidR="00255725">
        <w:rPr>
          <w:sz w:val="22"/>
          <w:szCs w:val="22"/>
        </w:rPr>
        <w:t xml:space="preserve"> stochastische Stichproben</w:t>
      </w:r>
      <w:r w:rsidR="00A42DDC">
        <w:rPr>
          <w:sz w:val="22"/>
          <w:szCs w:val="22"/>
        </w:rPr>
        <w:t>,</w:t>
      </w:r>
      <w:r w:rsidR="00653AA0" w:rsidRPr="001E0536">
        <w:rPr>
          <w:sz w:val="22"/>
          <w:szCs w:val="22"/>
        </w:rPr>
        <w:t xml:space="preserve"> </w:t>
      </w:r>
    </w:p>
    <w:p w14:paraId="0CA9F742" w14:textId="51C65790" w:rsidR="00255725" w:rsidRPr="00255725" w:rsidRDefault="006B61D6" w:rsidP="00255725">
      <w:pPr>
        <w:pStyle w:val="Aufzhlung"/>
        <w:rPr>
          <w:sz w:val="22"/>
          <w:szCs w:val="22"/>
        </w:rPr>
      </w:pPr>
      <w:r w:rsidRPr="001E0536">
        <w:rPr>
          <w:sz w:val="22"/>
          <w:szCs w:val="22"/>
        </w:rPr>
        <w:t>diskutieren Vor- und Nachteile grafischer Darstellung</w:t>
      </w:r>
      <w:r w:rsidR="00255725">
        <w:rPr>
          <w:sz w:val="22"/>
          <w:szCs w:val="22"/>
        </w:rPr>
        <w:t xml:space="preserve">sformen </w:t>
      </w:r>
      <w:r w:rsidR="00255725" w:rsidRPr="001E0536">
        <w:rPr>
          <w:sz w:val="22"/>
          <w:szCs w:val="22"/>
        </w:rPr>
        <w:t>i</w:t>
      </w:r>
      <w:r w:rsidR="00255725">
        <w:rPr>
          <w:sz w:val="22"/>
          <w:szCs w:val="22"/>
        </w:rPr>
        <w:t>n</w:t>
      </w:r>
      <w:r w:rsidR="00255725" w:rsidRPr="001E0536">
        <w:rPr>
          <w:sz w:val="22"/>
          <w:szCs w:val="22"/>
        </w:rPr>
        <w:t xml:space="preserve"> Sachzusammenh</w:t>
      </w:r>
      <w:r w:rsidR="00255725">
        <w:rPr>
          <w:sz w:val="22"/>
          <w:szCs w:val="22"/>
        </w:rPr>
        <w:t>ä</w:t>
      </w:r>
      <w:r w:rsidR="00255725" w:rsidRPr="001E0536">
        <w:rPr>
          <w:sz w:val="22"/>
          <w:szCs w:val="22"/>
        </w:rPr>
        <w:t>n</w:t>
      </w:r>
      <w:r w:rsidR="00047B78">
        <w:rPr>
          <w:sz w:val="22"/>
          <w:szCs w:val="22"/>
        </w:rPr>
        <w:t>gen.</w:t>
      </w:r>
    </w:p>
    <w:p w14:paraId="65240D7D" w14:textId="1D356C09" w:rsidR="00AD1F0A" w:rsidRDefault="00AD1F0A" w:rsidP="00AD1F0A">
      <w:pPr>
        <w:pStyle w:val="berschrift2"/>
      </w:pPr>
      <w:r>
        <w:t>Bezug zum Medienkompetenzrahmen NRW:</w:t>
      </w:r>
    </w:p>
    <w:p w14:paraId="3A54DBB4" w14:textId="19243D9D" w:rsidR="00043571" w:rsidRPr="001A3073" w:rsidRDefault="00043571" w:rsidP="00043571">
      <w:pPr>
        <w:pStyle w:val="Aufzhlung"/>
        <w:rPr>
          <w:sz w:val="22"/>
          <w:szCs w:val="22"/>
        </w:rPr>
      </w:pPr>
      <w:r w:rsidRPr="001A3073">
        <w:rPr>
          <w:sz w:val="22"/>
          <w:szCs w:val="22"/>
        </w:rPr>
        <w:t>Digitale Werkzeuge</w:t>
      </w:r>
      <w:r w:rsidR="001A3073">
        <w:rPr>
          <w:sz w:val="22"/>
          <w:szCs w:val="22"/>
        </w:rPr>
        <w:t xml:space="preserve"> </w:t>
      </w:r>
      <w:r w:rsidRPr="001A3073">
        <w:rPr>
          <w:sz w:val="22"/>
          <w:szCs w:val="22"/>
        </w:rPr>
        <w:t>und deren Funktionsumfang kennen, auswählen sowie diese kreativ, reflektiert und zielgerichtet einsetzen</w:t>
      </w:r>
      <w:r w:rsidR="001A3073" w:rsidRPr="001A3073">
        <w:rPr>
          <w:sz w:val="22"/>
          <w:szCs w:val="22"/>
        </w:rPr>
        <w:t>.</w:t>
      </w:r>
      <w:r w:rsidRPr="001A3073">
        <w:rPr>
          <w:sz w:val="22"/>
          <w:szCs w:val="22"/>
        </w:rPr>
        <w:t xml:space="preserve"> (MKR NRW, 1.2) </w:t>
      </w:r>
    </w:p>
    <w:p w14:paraId="5652591A" w14:textId="10C85BAE" w:rsidR="00043571" w:rsidRPr="001A3073" w:rsidRDefault="00043571" w:rsidP="00043571">
      <w:pPr>
        <w:pStyle w:val="Aufzhlung"/>
        <w:rPr>
          <w:sz w:val="22"/>
          <w:szCs w:val="22"/>
        </w:rPr>
      </w:pPr>
      <w:r w:rsidRPr="001A3073">
        <w:rPr>
          <w:sz w:val="22"/>
          <w:szCs w:val="22"/>
        </w:rPr>
        <w:t>Informationen und Daten</w:t>
      </w:r>
      <w:r w:rsidR="001A3073">
        <w:rPr>
          <w:sz w:val="22"/>
          <w:szCs w:val="22"/>
        </w:rPr>
        <w:t xml:space="preserve"> </w:t>
      </w:r>
      <w:r w:rsidRPr="001A3073">
        <w:rPr>
          <w:sz w:val="22"/>
          <w:szCs w:val="22"/>
        </w:rPr>
        <w:t>sicher speichern, wiederfinden und von verschiedenen Orten abrufen; Informationen und Daten zusammenfassen, organisieren und strukturiert aufbewahren</w:t>
      </w:r>
      <w:r w:rsidR="001A3073" w:rsidRPr="001A3073">
        <w:rPr>
          <w:sz w:val="22"/>
          <w:szCs w:val="22"/>
        </w:rPr>
        <w:t>.</w:t>
      </w:r>
      <w:r w:rsidRPr="001A3073">
        <w:rPr>
          <w:sz w:val="22"/>
          <w:szCs w:val="22"/>
        </w:rPr>
        <w:t xml:space="preserve"> (MKR NRW, 1.3)</w:t>
      </w:r>
    </w:p>
    <w:p w14:paraId="5935BD44" w14:textId="77777777" w:rsidR="001A3073" w:rsidRPr="001A3073" w:rsidRDefault="00043571" w:rsidP="001A3073">
      <w:pPr>
        <w:pStyle w:val="Aufzhlung"/>
        <w:rPr>
          <w:sz w:val="22"/>
          <w:szCs w:val="22"/>
        </w:rPr>
      </w:pPr>
      <w:r w:rsidRPr="001A3073">
        <w:rPr>
          <w:sz w:val="22"/>
          <w:szCs w:val="22"/>
        </w:rPr>
        <w:t>Kommunikations- und Kooperationsprozesse mit digitalen Werkzeugen zielgerichtet gestalten sowie mediale Produkte und Informationen teilen</w:t>
      </w:r>
      <w:r w:rsidR="001A3073" w:rsidRPr="001A3073">
        <w:rPr>
          <w:sz w:val="22"/>
          <w:szCs w:val="22"/>
        </w:rPr>
        <w:t>. (MKR NRW, 3.1)</w:t>
      </w:r>
    </w:p>
    <w:p w14:paraId="4505C9ED" w14:textId="77777777" w:rsidR="001A3073" w:rsidRPr="001A3073" w:rsidRDefault="001A3073" w:rsidP="001A3073">
      <w:pPr>
        <w:pStyle w:val="Aufzhlung"/>
        <w:rPr>
          <w:sz w:val="22"/>
          <w:szCs w:val="22"/>
        </w:rPr>
      </w:pPr>
      <w:r w:rsidRPr="001A3073">
        <w:rPr>
          <w:sz w:val="22"/>
          <w:szCs w:val="22"/>
        </w:rPr>
        <w:t>Regeln für digitale Kommunikation und Kooperation kennen, formulieren und einhalten. (MKR NRW, 3.2)</w:t>
      </w:r>
    </w:p>
    <w:p w14:paraId="01A2161E" w14:textId="33B6A630" w:rsidR="001A3073" w:rsidRPr="001A3073" w:rsidRDefault="001A3073" w:rsidP="001A3073">
      <w:pPr>
        <w:pStyle w:val="Aufzhlung"/>
        <w:rPr>
          <w:sz w:val="22"/>
          <w:szCs w:val="22"/>
        </w:rPr>
      </w:pPr>
      <w:r w:rsidRPr="001A3073">
        <w:rPr>
          <w:sz w:val="22"/>
          <w:szCs w:val="22"/>
        </w:rPr>
        <w:t>Medienprodukte adressatengerecht planen, gestalten und präsentieren; Möglichkeiten des Veröffentlichens und Teilens kennen und nutzen. (MKR NRW, 4.1)</w:t>
      </w:r>
    </w:p>
    <w:p w14:paraId="75D508B3" w14:textId="77777777" w:rsidR="00043571" w:rsidRPr="001A3073" w:rsidRDefault="00043571" w:rsidP="00043571">
      <w:pPr>
        <w:rPr>
          <w:rFonts w:cs="Arial"/>
        </w:rPr>
      </w:pPr>
    </w:p>
    <w:p w14:paraId="027D05EB" w14:textId="6CF897B0" w:rsidR="00341C42" w:rsidRPr="001E0536" w:rsidRDefault="00341C42" w:rsidP="00371F81">
      <w:pPr>
        <w:pStyle w:val="berschrift2"/>
      </w:pPr>
      <w:r w:rsidRPr="001E0536">
        <w:t>Voraussetzungen (technisch, sozial-emotional)</w:t>
      </w:r>
    </w:p>
    <w:p w14:paraId="73E2CAEE" w14:textId="48137113" w:rsidR="006B61D6" w:rsidRPr="001E0536" w:rsidRDefault="00047B78" w:rsidP="00C22B56">
      <w:pPr>
        <w:pStyle w:val="berschrift3"/>
        <w:rPr>
          <w:sz w:val="22"/>
          <w:szCs w:val="22"/>
        </w:rPr>
      </w:pPr>
      <w:r>
        <w:rPr>
          <w:sz w:val="22"/>
          <w:szCs w:val="22"/>
        </w:rPr>
        <w:t>i</w:t>
      </w:r>
      <w:r w:rsidR="006B61D6" w:rsidRPr="001E0536">
        <w:rPr>
          <w:sz w:val="22"/>
          <w:szCs w:val="22"/>
        </w:rPr>
        <w:t>nhaltlich</w:t>
      </w:r>
    </w:p>
    <w:p w14:paraId="53FB4D44" w14:textId="04638DB6" w:rsidR="006B61D6" w:rsidRPr="001E0536" w:rsidRDefault="006B61D6" w:rsidP="00C22B56">
      <w:pPr>
        <w:pStyle w:val="Aufzhlung"/>
        <w:rPr>
          <w:sz w:val="22"/>
          <w:szCs w:val="22"/>
        </w:rPr>
      </w:pPr>
      <w:r w:rsidRPr="001E0536">
        <w:rPr>
          <w:sz w:val="22"/>
          <w:szCs w:val="22"/>
        </w:rPr>
        <w:t>Grundrechenarten: Addition, Subtraktion, Multiplikation und Division natürlicher Zahlen, einfacher Brüche und endlicher Dezimalzahlen</w:t>
      </w:r>
      <w:r w:rsidR="00A42DDC">
        <w:rPr>
          <w:sz w:val="22"/>
          <w:szCs w:val="22"/>
        </w:rPr>
        <w:t>;</w:t>
      </w:r>
      <w:r w:rsidRPr="001E0536">
        <w:rPr>
          <w:sz w:val="22"/>
          <w:szCs w:val="22"/>
        </w:rPr>
        <w:t xml:space="preserve"> schriftliche Division</w:t>
      </w:r>
    </w:p>
    <w:p w14:paraId="7934BAF6" w14:textId="67C231EF" w:rsidR="006B61D6" w:rsidRPr="001E0536" w:rsidRDefault="006B61D6" w:rsidP="00C22B56">
      <w:pPr>
        <w:pStyle w:val="Aufzhlung"/>
        <w:rPr>
          <w:sz w:val="22"/>
          <w:szCs w:val="22"/>
        </w:rPr>
      </w:pPr>
      <w:r w:rsidRPr="001E0536">
        <w:rPr>
          <w:sz w:val="22"/>
          <w:szCs w:val="22"/>
        </w:rPr>
        <w:t xml:space="preserve">Zeichnen und </w:t>
      </w:r>
      <w:r w:rsidR="00A42DDC">
        <w:rPr>
          <w:sz w:val="22"/>
          <w:szCs w:val="22"/>
        </w:rPr>
        <w:t>E</w:t>
      </w:r>
      <w:r w:rsidRPr="001E0536">
        <w:rPr>
          <w:sz w:val="22"/>
          <w:szCs w:val="22"/>
        </w:rPr>
        <w:t>intragen von Werten und Punkten im kartesischen Koordinatensystem</w:t>
      </w:r>
    </w:p>
    <w:p w14:paraId="385AC459" w14:textId="5E8FF6C8" w:rsidR="00341C42" w:rsidRPr="001E0536" w:rsidRDefault="00341C42" w:rsidP="00C22B56">
      <w:pPr>
        <w:pStyle w:val="berschrift3"/>
        <w:rPr>
          <w:sz w:val="22"/>
          <w:szCs w:val="22"/>
        </w:rPr>
      </w:pPr>
      <w:r w:rsidRPr="001E0536">
        <w:rPr>
          <w:sz w:val="22"/>
          <w:szCs w:val="22"/>
        </w:rPr>
        <w:lastRenderedPageBreak/>
        <w:t>technisch</w:t>
      </w:r>
    </w:p>
    <w:p w14:paraId="670C4EB2" w14:textId="12B4EECF" w:rsidR="00627231" w:rsidRPr="001E0536" w:rsidRDefault="00A42DDC" w:rsidP="00102942">
      <w:pPr>
        <w:pStyle w:val="Aufzhlung"/>
        <w:rPr>
          <w:sz w:val="22"/>
          <w:szCs w:val="22"/>
        </w:rPr>
      </w:pPr>
      <w:r>
        <w:rPr>
          <w:sz w:val="22"/>
          <w:szCs w:val="22"/>
        </w:rPr>
        <w:t xml:space="preserve">sicherer </w:t>
      </w:r>
      <w:r w:rsidR="009177FD">
        <w:rPr>
          <w:sz w:val="22"/>
          <w:szCs w:val="22"/>
        </w:rPr>
        <w:t>Umgang</w:t>
      </w:r>
      <w:r w:rsidR="00597FC4" w:rsidRPr="001E0536">
        <w:rPr>
          <w:sz w:val="22"/>
          <w:szCs w:val="22"/>
        </w:rPr>
        <w:t xml:space="preserve"> mit dem Videokonferenzmodul und der pädagogischen Lernplattform</w:t>
      </w:r>
    </w:p>
    <w:p w14:paraId="53C0001B" w14:textId="32F16580" w:rsidR="00341C42" w:rsidRPr="001E0536" w:rsidRDefault="00A42DDC" w:rsidP="00102942">
      <w:pPr>
        <w:pStyle w:val="Aufzhlung"/>
        <w:rPr>
          <w:sz w:val="22"/>
          <w:szCs w:val="22"/>
        </w:rPr>
      </w:pPr>
      <w:r>
        <w:rPr>
          <w:sz w:val="22"/>
          <w:szCs w:val="22"/>
        </w:rPr>
        <w:t>v</w:t>
      </w:r>
      <w:r w:rsidRPr="001E0536">
        <w:rPr>
          <w:sz w:val="22"/>
          <w:szCs w:val="22"/>
        </w:rPr>
        <w:t xml:space="preserve">orbereiteter </w:t>
      </w:r>
      <w:r w:rsidR="005A59CF" w:rsidRPr="001E0536">
        <w:rPr>
          <w:sz w:val="22"/>
          <w:szCs w:val="22"/>
        </w:rPr>
        <w:t xml:space="preserve">Arbeitsbereich mit Arbeitsmaterialien, Stiften und </w:t>
      </w:r>
      <w:r w:rsidR="006B61D6" w:rsidRPr="001E0536">
        <w:rPr>
          <w:sz w:val="22"/>
          <w:szCs w:val="22"/>
        </w:rPr>
        <w:t>einem</w:t>
      </w:r>
      <w:r w:rsidR="005A59CF" w:rsidRPr="001E0536">
        <w:rPr>
          <w:sz w:val="22"/>
          <w:szCs w:val="22"/>
        </w:rPr>
        <w:t xml:space="preserve"> Mathematikheft</w:t>
      </w:r>
    </w:p>
    <w:p w14:paraId="54E33E78" w14:textId="3ECC66A1" w:rsidR="006B61D6" w:rsidRDefault="00A42DDC" w:rsidP="00102942">
      <w:pPr>
        <w:pStyle w:val="Aufzhlung"/>
        <w:rPr>
          <w:sz w:val="22"/>
          <w:szCs w:val="22"/>
        </w:rPr>
      </w:pPr>
      <w:r>
        <w:rPr>
          <w:sz w:val="22"/>
          <w:szCs w:val="22"/>
        </w:rPr>
        <w:t>i</w:t>
      </w:r>
      <w:r w:rsidRPr="001E0536">
        <w:rPr>
          <w:sz w:val="22"/>
          <w:szCs w:val="22"/>
        </w:rPr>
        <w:t xml:space="preserve">nternetfähiges </w:t>
      </w:r>
      <w:r w:rsidR="006B61D6" w:rsidRPr="001E0536">
        <w:rPr>
          <w:sz w:val="22"/>
          <w:szCs w:val="22"/>
        </w:rPr>
        <w:t>Arbeitsgerät</w:t>
      </w:r>
      <w:r w:rsidR="001E0536" w:rsidRPr="001E0536">
        <w:rPr>
          <w:sz w:val="22"/>
          <w:szCs w:val="22"/>
        </w:rPr>
        <w:t xml:space="preserve"> </w:t>
      </w:r>
    </w:p>
    <w:p w14:paraId="4462D0B4" w14:textId="77777777" w:rsidR="00D66685" w:rsidRPr="001E0536" w:rsidRDefault="00D66685" w:rsidP="00D66685">
      <w:pPr>
        <w:pStyle w:val="Aufzhlung"/>
        <w:rPr>
          <w:sz w:val="22"/>
          <w:szCs w:val="22"/>
        </w:rPr>
      </w:pPr>
      <w:r w:rsidRPr="001E0536">
        <w:rPr>
          <w:sz w:val="22"/>
          <w:szCs w:val="22"/>
        </w:rPr>
        <w:t xml:space="preserve">Kommunikationskanäle zwischen den </w:t>
      </w:r>
      <w:r>
        <w:rPr>
          <w:sz w:val="22"/>
          <w:szCs w:val="22"/>
        </w:rPr>
        <w:t>Schülerinnen und Schülern</w:t>
      </w:r>
      <w:r w:rsidRPr="001E0536">
        <w:rPr>
          <w:sz w:val="22"/>
          <w:szCs w:val="22"/>
        </w:rPr>
        <w:t xml:space="preserve"> (besonders wichtig </w:t>
      </w:r>
      <w:r>
        <w:rPr>
          <w:sz w:val="22"/>
          <w:szCs w:val="22"/>
        </w:rPr>
        <w:t>im</w:t>
      </w:r>
      <w:r w:rsidRPr="001E0536">
        <w:rPr>
          <w:sz w:val="22"/>
          <w:szCs w:val="22"/>
        </w:rPr>
        <w:t xml:space="preserve"> Distanzunterricht)</w:t>
      </w:r>
    </w:p>
    <w:p w14:paraId="428A0807" w14:textId="663BB431" w:rsidR="00D66685" w:rsidRPr="00D66685" w:rsidRDefault="00D66685" w:rsidP="00D66685">
      <w:pPr>
        <w:pStyle w:val="Aufzhlung"/>
        <w:numPr>
          <w:ilvl w:val="0"/>
          <w:numId w:val="29"/>
        </w:numPr>
        <w:rPr>
          <w:sz w:val="22"/>
          <w:szCs w:val="22"/>
        </w:rPr>
      </w:pPr>
      <w:r>
        <w:rPr>
          <w:sz w:val="22"/>
          <w:szCs w:val="22"/>
        </w:rPr>
        <w:t>z.</w:t>
      </w:r>
      <w:r w:rsidRPr="001E0536">
        <w:rPr>
          <w:sz w:val="22"/>
          <w:szCs w:val="22"/>
        </w:rPr>
        <w:t xml:space="preserve">B. </w:t>
      </w:r>
      <w:r>
        <w:rPr>
          <w:sz w:val="22"/>
          <w:szCs w:val="22"/>
        </w:rPr>
        <w:t>d</w:t>
      </w:r>
      <w:r w:rsidRPr="001E0536">
        <w:rPr>
          <w:sz w:val="22"/>
          <w:szCs w:val="22"/>
        </w:rPr>
        <w:t xml:space="preserve">urch jederzeit zugängliche Konferenzräume für Kleingruppen  </w:t>
      </w:r>
    </w:p>
    <w:p w14:paraId="6F685047" w14:textId="38179505" w:rsidR="00A271F2" w:rsidRPr="007B61BE" w:rsidRDefault="00341C42" w:rsidP="007B61BE">
      <w:pPr>
        <w:pStyle w:val="berschrift3"/>
        <w:rPr>
          <w:sz w:val="22"/>
          <w:szCs w:val="22"/>
        </w:rPr>
      </w:pPr>
      <w:r w:rsidRPr="001E0536">
        <w:rPr>
          <w:sz w:val="22"/>
          <w:szCs w:val="22"/>
        </w:rPr>
        <w:t>sozial-emotional</w:t>
      </w:r>
    </w:p>
    <w:p w14:paraId="1F37634D" w14:textId="5D30E6EA" w:rsidR="00A271F2" w:rsidRDefault="00A271F2" w:rsidP="00A271F2">
      <w:pPr>
        <w:pStyle w:val="Aufzhlung"/>
        <w:rPr>
          <w:sz w:val="22"/>
          <w:szCs w:val="22"/>
        </w:rPr>
      </w:pPr>
      <w:r>
        <w:rPr>
          <w:sz w:val="22"/>
          <w:szCs w:val="22"/>
        </w:rPr>
        <w:t>Bereitschaft zum eigenständigen Lernen</w:t>
      </w:r>
    </w:p>
    <w:p w14:paraId="167B14E7" w14:textId="488D004C" w:rsidR="00A271F2" w:rsidRPr="00A271F2" w:rsidRDefault="007B61BE" w:rsidP="00A271F2">
      <w:pPr>
        <w:pStyle w:val="Aufzhlung"/>
        <w:numPr>
          <w:ilvl w:val="0"/>
          <w:numId w:val="29"/>
        </w:numPr>
        <w:rPr>
          <w:sz w:val="22"/>
          <w:szCs w:val="22"/>
        </w:rPr>
      </w:pPr>
      <w:r>
        <w:rPr>
          <w:sz w:val="22"/>
          <w:szCs w:val="22"/>
        </w:rPr>
        <w:t>d</w:t>
      </w:r>
      <w:r w:rsidR="00A271F2">
        <w:rPr>
          <w:sz w:val="22"/>
          <w:szCs w:val="22"/>
        </w:rPr>
        <w:t xml:space="preserve">ies betrifft vor </w:t>
      </w:r>
      <w:r w:rsidR="00CA2707">
        <w:rPr>
          <w:sz w:val="22"/>
          <w:szCs w:val="22"/>
        </w:rPr>
        <w:t>a</w:t>
      </w:r>
      <w:r w:rsidR="00A271F2">
        <w:rPr>
          <w:sz w:val="22"/>
          <w:szCs w:val="22"/>
        </w:rPr>
        <w:t xml:space="preserve">llem </w:t>
      </w:r>
      <w:r w:rsidR="00CA2707">
        <w:rPr>
          <w:sz w:val="22"/>
          <w:szCs w:val="22"/>
        </w:rPr>
        <w:t>rhythmisierte</w:t>
      </w:r>
      <w:r w:rsidR="00A271F2">
        <w:rPr>
          <w:sz w:val="22"/>
          <w:szCs w:val="22"/>
        </w:rPr>
        <w:t xml:space="preserve"> </w:t>
      </w:r>
      <w:r w:rsidR="00CA2707">
        <w:rPr>
          <w:sz w:val="22"/>
          <w:szCs w:val="22"/>
        </w:rPr>
        <w:t>asynchrone</w:t>
      </w:r>
      <w:r w:rsidR="00A271F2">
        <w:rPr>
          <w:sz w:val="22"/>
          <w:szCs w:val="22"/>
        </w:rPr>
        <w:t xml:space="preserve"> Arbeits</w:t>
      </w:r>
      <w:r>
        <w:rPr>
          <w:sz w:val="22"/>
          <w:szCs w:val="22"/>
        </w:rPr>
        <w:t xml:space="preserve">aufträge, die die Schülerinnen und Schüler ohne unmittelbares Feedback erarbeiten </w:t>
      </w:r>
    </w:p>
    <w:p w14:paraId="4267477C" w14:textId="0FDCA876" w:rsidR="001E0536" w:rsidRDefault="005A59CF" w:rsidP="00D66685">
      <w:pPr>
        <w:pStyle w:val="Aufzhlung"/>
        <w:rPr>
          <w:sz w:val="22"/>
          <w:szCs w:val="22"/>
        </w:rPr>
      </w:pPr>
      <w:r w:rsidRPr="001E0536">
        <w:rPr>
          <w:sz w:val="22"/>
          <w:szCs w:val="22"/>
        </w:rPr>
        <w:t>Beteiligung innerhalb der etablierten Kommunikationskultur</w:t>
      </w:r>
      <w:r w:rsidR="004A71D9">
        <w:rPr>
          <w:sz w:val="22"/>
          <w:szCs w:val="22"/>
        </w:rPr>
        <w:t xml:space="preserve"> mit der Lehrkraft und dem Plenum</w:t>
      </w:r>
    </w:p>
    <w:p w14:paraId="021AFF01" w14:textId="1DD7AC03" w:rsidR="00D66685" w:rsidRDefault="00D66685" w:rsidP="00D66685">
      <w:pPr>
        <w:pStyle w:val="Aufzhlung"/>
        <w:rPr>
          <w:sz w:val="22"/>
          <w:szCs w:val="22"/>
        </w:rPr>
      </w:pPr>
      <w:r>
        <w:rPr>
          <w:sz w:val="22"/>
          <w:szCs w:val="22"/>
        </w:rPr>
        <w:t xml:space="preserve">Ansprechbarkeit von Mitschülerinnen und Mitschülern </w:t>
      </w:r>
      <w:r w:rsidR="004A71D9">
        <w:rPr>
          <w:sz w:val="22"/>
          <w:szCs w:val="22"/>
        </w:rPr>
        <w:t xml:space="preserve">untereinander </w:t>
      </w:r>
      <w:r>
        <w:rPr>
          <w:sz w:val="22"/>
          <w:szCs w:val="22"/>
        </w:rPr>
        <w:t>unter Zuhilfenahme von Applikationen zur Kommunikation</w:t>
      </w:r>
    </w:p>
    <w:p w14:paraId="15CB8D42" w14:textId="002F20E7" w:rsidR="00D66685" w:rsidRPr="00D66685" w:rsidRDefault="00D66685" w:rsidP="00D66685">
      <w:pPr>
        <w:pStyle w:val="Aufzhlung"/>
        <w:numPr>
          <w:ilvl w:val="0"/>
          <w:numId w:val="29"/>
        </w:numPr>
        <w:rPr>
          <w:sz w:val="22"/>
          <w:szCs w:val="22"/>
        </w:rPr>
      </w:pPr>
      <w:r>
        <w:rPr>
          <w:sz w:val="22"/>
          <w:szCs w:val="22"/>
        </w:rPr>
        <w:t>z.B. über Mail, Chat, Videokonferenzen</w:t>
      </w:r>
    </w:p>
    <w:p w14:paraId="30B96830" w14:textId="77777777" w:rsidR="001E0536" w:rsidRPr="001E0536" w:rsidRDefault="001E0536" w:rsidP="001E0536">
      <w:pPr>
        <w:pStyle w:val="Aufzhlung"/>
        <w:numPr>
          <w:ilvl w:val="0"/>
          <w:numId w:val="0"/>
        </w:numPr>
        <w:ind w:left="380"/>
        <w:rPr>
          <w:sz w:val="22"/>
          <w:szCs w:val="22"/>
        </w:rPr>
      </w:pPr>
    </w:p>
    <w:p w14:paraId="47349D1B" w14:textId="5D502919" w:rsidR="00AB6B81" w:rsidRPr="00735AFF" w:rsidRDefault="00AB6B81" w:rsidP="00102942">
      <w:pPr>
        <w:pStyle w:val="berschrift2"/>
      </w:pPr>
      <w:r w:rsidRPr="00735AFF">
        <w:t>Allgemeine Hinweise zum Präsenz- und/oder Distanzunterricht</w:t>
      </w:r>
    </w:p>
    <w:p w14:paraId="2DF63763" w14:textId="0C2D6878" w:rsidR="00CF61FE" w:rsidRPr="00735AFF" w:rsidRDefault="00CF61FE" w:rsidP="00102942">
      <w:pPr>
        <w:pStyle w:val="Aufzhlung"/>
        <w:rPr>
          <w:sz w:val="22"/>
          <w:szCs w:val="22"/>
        </w:rPr>
      </w:pPr>
      <w:r w:rsidRPr="00735AFF">
        <w:rPr>
          <w:sz w:val="22"/>
          <w:szCs w:val="22"/>
        </w:rPr>
        <w:t>Wie auch im Präsenzunterricht stell</w:t>
      </w:r>
      <w:r w:rsidR="00820940">
        <w:rPr>
          <w:sz w:val="22"/>
          <w:szCs w:val="22"/>
        </w:rPr>
        <w:t>en</w:t>
      </w:r>
      <w:r w:rsidRPr="00735AFF">
        <w:rPr>
          <w:sz w:val="22"/>
          <w:szCs w:val="22"/>
        </w:rPr>
        <w:t xml:space="preserve"> die Grundlage</w:t>
      </w:r>
      <w:r w:rsidR="00820940">
        <w:rPr>
          <w:sz w:val="22"/>
          <w:szCs w:val="22"/>
        </w:rPr>
        <w:t>n</w:t>
      </w:r>
      <w:r w:rsidRPr="00735AFF">
        <w:rPr>
          <w:sz w:val="22"/>
          <w:szCs w:val="22"/>
        </w:rPr>
        <w:t xml:space="preserve"> für gelingenden Distanzunterricht klar kommunizierte Arbeitsabläufe einer Unterrichtseinheit (Wochenr</w:t>
      </w:r>
      <w:r w:rsidR="009177FD">
        <w:rPr>
          <w:sz w:val="22"/>
          <w:szCs w:val="22"/>
        </w:rPr>
        <w:t>h</w:t>
      </w:r>
      <w:r w:rsidRPr="00735AFF">
        <w:rPr>
          <w:sz w:val="22"/>
          <w:szCs w:val="22"/>
        </w:rPr>
        <w:t>ythmus im</w:t>
      </w:r>
      <w:r w:rsidR="00770B60">
        <w:rPr>
          <w:sz w:val="22"/>
          <w:szCs w:val="22"/>
        </w:rPr>
        <w:t xml:space="preserve"> Distanzunterricht). Dazu gehören</w:t>
      </w:r>
    </w:p>
    <w:p w14:paraId="5EB06363" w14:textId="36F91326" w:rsidR="00CF61FE" w:rsidRPr="00735AFF" w:rsidRDefault="00CF61FE" w:rsidP="00CF61FE">
      <w:pPr>
        <w:pStyle w:val="Aufzhlung"/>
        <w:numPr>
          <w:ilvl w:val="0"/>
          <w:numId w:val="29"/>
        </w:numPr>
        <w:rPr>
          <w:sz w:val="22"/>
          <w:szCs w:val="22"/>
        </w:rPr>
      </w:pPr>
      <w:r w:rsidRPr="00735AFF">
        <w:rPr>
          <w:sz w:val="22"/>
          <w:szCs w:val="22"/>
        </w:rPr>
        <w:t xml:space="preserve">über einen mit den </w:t>
      </w:r>
      <w:r w:rsidR="0050031D">
        <w:rPr>
          <w:sz w:val="22"/>
          <w:szCs w:val="22"/>
        </w:rPr>
        <w:t>Schülerinnen und Schülern</w:t>
      </w:r>
      <w:r w:rsidR="0050031D" w:rsidRPr="00735AFF">
        <w:rPr>
          <w:sz w:val="22"/>
          <w:szCs w:val="22"/>
        </w:rPr>
        <w:t xml:space="preserve"> </w:t>
      </w:r>
      <w:r w:rsidRPr="00735AFF">
        <w:rPr>
          <w:sz w:val="22"/>
          <w:szCs w:val="22"/>
        </w:rPr>
        <w:t>kommunizierten Kanal (idealerweise die lernpädagogische Plattform) zur Verfügung gestellte wöchentliche Arbeitsmaterialien</w:t>
      </w:r>
      <w:r w:rsidR="00770B60">
        <w:rPr>
          <w:sz w:val="22"/>
          <w:szCs w:val="22"/>
        </w:rPr>
        <w:t>,</w:t>
      </w:r>
    </w:p>
    <w:p w14:paraId="06EB44E7" w14:textId="78CA6A25" w:rsidR="00CF61FE" w:rsidRPr="00735AFF" w:rsidRDefault="00CF61FE" w:rsidP="00CF61FE">
      <w:pPr>
        <w:pStyle w:val="Aufzhlung"/>
        <w:numPr>
          <w:ilvl w:val="0"/>
          <w:numId w:val="29"/>
        </w:numPr>
        <w:rPr>
          <w:sz w:val="22"/>
          <w:szCs w:val="22"/>
        </w:rPr>
      </w:pPr>
      <w:r w:rsidRPr="00735AFF">
        <w:rPr>
          <w:sz w:val="22"/>
          <w:szCs w:val="22"/>
        </w:rPr>
        <w:t>eine synchrone Phase (z</w:t>
      </w:r>
      <w:r w:rsidR="009177FD">
        <w:rPr>
          <w:sz w:val="22"/>
          <w:szCs w:val="22"/>
        </w:rPr>
        <w:t>.</w:t>
      </w:r>
      <w:r w:rsidRPr="00735AFF">
        <w:rPr>
          <w:sz w:val="22"/>
          <w:szCs w:val="22"/>
        </w:rPr>
        <w:t>B. via Videokonferenz)</w:t>
      </w:r>
      <w:r w:rsidR="00F8564A">
        <w:rPr>
          <w:sz w:val="22"/>
          <w:szCs w:val="22"/>
        </w:rPr>
        <w:t>,</w:t>
      </w:r>
      <w:r w:rsidRPr="00735AFF">
        <w:rPr>
          <w:sz w:val="22"/>
          <w:szCs w:val="22"/>
        </w:rPr>
        <w:t xml:space="preserve"> in der eine direkte Kommunikation zwischen </w:t>
      </w:r>
      <w:r w:rsidR="0050031D">
        <w:rPr>
          <w:sz w:val="22"/>
          <w:szCs w:val="22"/>
        </w:rPr>
        <w:t>Schülerinnen und Schülern</w:t>
      </w:r>
      <w:r w:rsidR="0050031D" w:rsidRPr="00735AFF">
        <w:rPr>
          <w:sz w:val="22"/>
          <w:szCs w:val="22"/>
        </w:rPr>
        <w:t xml:space="preserve"> </w:t>
      </w:r>
      <w:r w:rsidRPr="00735AFF">
        <w:rPr>
          <w:sz w:val="22"/>
          <w:szCs w:val="22"/>
        </w:rPr>
        <w:t>und Fachlehrkraft ermöglicht wird</w:t>
      </w:r>
      <w:r w:rsidR="00770B60">
        <w:rPr>
          <w:sz w:val="22"/>
          <w:szCs w:val="22"/>
        </w:rPr>
        <w:t>,</w:t>
      </w:r>
    </w:p>
    <w:p w14:paraId="03130D1C" w14:textId="5350AF9E" w:rsidR="00CF61FE" w:rsidRPr="00735AFF" w:rsidRDefault="00ED2361" w:rsidP="00735AFF">
      <w:pPr>
        <w:pStyle w:val="Aufzhlung"/>
        <w:numPr>
          <w:ilvl w:val="0"/>
          <w:numId w:val="29"/>
        </w:numPr>
        <w:rPr>
          <w:sz w:val="22"/>
          <w:szCs w:val="22"/>
        </w:rPr>
      </w:pPr>
      <w:r w:rsidRPr="00735AFF">
        <w:rPr>
          <w:sz w:val="22"/>
          <w:szCs w:val="22"/>
        </w:rPr>
        <w:t>eine Vereinbarung zum Feedback</w:t>
      </w:r>
      <w:r w:rsidR="00735AFF">
        <w:rPr>
          <w:sz w:val="22"/>
          <w:szCs w:val="22"/>
        </w:rPr>
        <w:t>,</w:t>
      </w:r>
      <w:r w:rsidRPr="00735AFF">
        <w:rPr>
          <w:sz w:val="22"/>
          <w:szCs w:val="22"/>
        </w:rPr>
        <w:t xml:space="preserve"> der erarbeiteten Arbeitsaufträge (z</w:t>
      </w:r>
      <w:r w:rsidR="009177FD">
        <w:rPr>
          <w:sz w:val="22"/>
          <w:szCs w:val="22"/>
        </w:rPr>
        <w:t>.</w:t>
      </w:r>
      <w:r w:rsidR="00E90AFC">
        <w:rPr>
          <w:sz w:val="22"/>
          <w:szCs w:val="22"/>
        </w:rPr>
        <w:t>B. Onlinea</w:t>
      </w:r>
      <w:r w:rsidRPr="00735AFF">
        <w:rPr>
          <w:sz w:val="22"/>
          <w:szCs w:val="22"/>
        </w:rPr>
        <w:t xml:space="preserve">bfrage). Die Vereinbarung kann aber auch ein Feedback auf Nachfrage sein. Der Fokus liegt hier auf einer kommunizierten Vereinbarung.  </w:t>
      </w:r>
      <w:r w:rsidR="00CF61FE" w:rsidRPr="00735AFF">
        <w:rPr>
          <w:sz w:val="22"/>
          <w:szCs w:val="22"/>
        </w:rPr>
        <w:t xml:space="preserve"> </w:t>
      </w:r>
    </w:p>
    <w:p w14:paraId="67457993" w14:textId="719EEAB7" w:rsidR="00AB6B81" w:rsidRDefault="00DF3D63" w:rsidP="00102942">
      <w:pPr>
        <w:pStyle w:val="Aufzhlung"/>
        <w:rPr>
          <w:sz w:val="22"/>
          <w:szCs w:val="22"/>
        </w:rPr>
      </w:pPr>
      <w:r w:rsidRPr="00735AFF">
        <w:rPr>
          <w:sz w:val="22"/>
          <w:szCs w:val="22"/>
        </w:rPr>
        <w:t xml:space="preserve">Sowohl im Präsenz- als auch im Distanzunterricht werden </w:t>
      </w:r>
      <w:proofErr w:type="spellStart"/>
      <w:r w:rsidRPr="00735AFF">
        <w:rPr>
          <w:sz w:val="22"/>
          <w:szCs w:val="22"/>
        </w:rPr>
        <w:t>Erklärvideos</w:t>
      </w:r>
      <w:proofErr w:type="spellEnd"/>
      <w:r w:rsidRPr="00735AFF">
        <w:rPr>
          <w:sz w:val="22"/>
          <w:szCs w:val="22"/>
        </w:rPr>
        <w:t xml:space="preserve">, interaktive Materialen (Browseranwendungen) und Abfrageportale (siehe </w:t>
      </w:r>
      <w:r w:rsidR="00F8564A">
        <w:rPr>
          <w:sz w:val="22"/>
          <w:szCs w:val="22"/>
        </w:rPr>
        <w:t>w</w:t>
      </w:r>
      <w:r w:rsidRPr="00735AFF">
        <w:rPr>
          <w:sz w:val="22"/>
          <w:szCs w:val="22"/>
        </w:rPr>
        <w:t>eiterführendes Material) genutzt. Erste Nutzungen sind durch die Fachlehrkraft zu begleiten</w:t>
      </w:r>
      <w:r w:rsidR="002757C7">
        <w:rPr>
          <w:sz w:val="22"/>
          <w:szCs w:val="22"/>
        </w:rPr>
        <w:t xml:space="preserve"> und ein regelmäßiger Umgang zu kultivieren</w:t>
      </w:r>
      <w:r w:rsidRPr="00735AFF">
        <w:rPr>
          <w:sz w:val="22"/>
          <w:szCs w:val="22"/>
        </w:rPr>
        <w:t>.</w:t>
      </w:r>
      <w:r w:rsidR="002757C7">
        <w:rPr>
          <w:sz w:val="22"/>
          <w:szCs w:val="22"/>
        </w:rPr>
        <w:t xml:space="preserve"> Hieraus ergibt sich die Möglichkeit eines Lernpfades, entlang dessen Schülerinnen und Schülern mit individueller Lerngeschwindigkeit arbeiten können. (Kursraum in </w:t>
      </w:r>
      <w:r w:rsidR="009138A8">
        <w:rPr>
          <w:sz w:val="22"/>
          <w:szCs w:val="22"/>
        </w:rPr>
        <w:t>LOGINEO NRW LMS</w:t>
      </w:r>
      <w:r w:rsidR="00500D16">
        <w:rPr>
          <w:sz w:val="22"/>
          <w:szCs w:val="22"/>
        </w:rPr>
        <w:t xml:space="preserve"> wird zu diesem Unterrichtsvorhaben exemplarisch zur Verfügung gestellt.</w:t>
      </w:r>
      <w:r w:rsidR="00C11D64">
        <w:rPr>
          <w:sz w:val="22"/>
          <w:szCs w:val="22"/>
        </w:rPr>
        <w:t xml:space="preserve"> [1</w:t>
      </w:r>
      <w:r w:rsidR="00F3297C">
        <w:rPr>
          <w:sz w:val="22"/>
          <w:szCs w:val="22"/>
        </w:rPr>
        <w:t>0</w:t>
      </w:r>
      <w:r w:rsidR="00C11D64">
        <w:rPr>
          <w:sz w:val="22"/>
          <w:szCs w:val="22"/>
        </w:rPr>
        <w:t>]</w:t>
      </w:r>
      <w:r w:rsidR="002757C7">
        <w:rPr>
          <w:sz w:val="22"/>
          <w:szCs w:val="22"/>
        </w:rPr>
        <w:t xml:space="preserve">)  </w:t>
      </w:r>
    </w:p>
    <w:p w14:paraId="0F9FC1F8" w14:textId="49939F60" w:rsidR="00BB1CC3" w:rsidRDefault="00BB1CC3" w:rsidP="00BB1CC3">
      <w:pPr>
        <w:pStyle w:val="Aufzhlung"/>
        <w:numPr>
          <w:ilvl w:val="0"/>
          <w:numId w:val="0"/>
        </w:numPr>
        <w:ind w:left="380"/>
        <w:rPr>
          <w:sz w:val="22"/>
          <w:szCs w:val="22"/>
        </w:rPr>
      </w:pPr>
    </w:p>
    <w:p w14:paraId="3F55F719" w14:textId="2A25B192" w:rsidR="00DF595C" w:rsidRDefault="00DF595C" w:rsidP="00BB1CC3">
      <w:pPr>
        <w:pStyle w:val="Aufzhlung"/>
        <w:numPr>
          <w:ilvl w:val="0"/>
          <w:numId w:val="0"/>
        </w:numPr>
        <w:ind w:left="380"/>
        <w:rPr>
          <w:sz w:val="22"/>
          <w:szCs w:val="22"/>
        </w:rPr>
      </w:pPr>
    </w:p>
    <w:p w14:paraId="031A0423" w14:textId="20C0A5F3" w:rsidR="00DF595C" w:rsidRDefault="00DF595C" w:rsidP="00BB1CC3">
      <w:pPr>
        <w:pStyle w:val="Aufzhlung"/>
        <w:numPr>
          <w:ilvl w:val="0"/>
          <w:numId w:val="0"/>
        </w:numPr>
        <w:ind w:left="380"/>
        <w:rPr>
          <w:sz w:val="22"/>
          <w:szCs w:val="22"/>
        </w:rPr>
      </w:pPr>
    </w:p>
    <w:p w14:paraId="19AB2A8E" w14:textId="77777777" w:rsidR="00DF595C" w:rsidRPr="00735AFF" w:rsidRDefault="00DF595C" w:rsidP="00BB1CC3">
      <w:pPr>
        <w:pStyle w:val="Aufzhlung"/>
        <w:numPr>
          <w:ilvl w:val="0"/>
          <w:numId w:val="0"/>
        </w:numPr>
        <w:ind w:left="380"/>
        <w:rPr>
          <w:sz w:val="22"/>
          <w:szCs w:val="22"/>
        </w:rPr>
      </w:pPr>
    </w:p>
    <w:p w14:paraId="5D63D805" w14:textId="00033E8F" w:rsidR="00F07316" w:rsidRPr="00735AFF" w:rsidRDefault="00E652D7" w:rsidP="00371F81">
      <w:pPr>
        <w:pStyle w:val="berschrift2"/>
      </w:pPr>
      <w:r w:rsidRPr="00735AFF">
        <w:lastRenderedPageBreak/>
        <w:t>Lernerfolgsüberprüfung und Leistungsbewertung</w:t>
      </w:r>
      <w:r w:rsidR="00F07316" w:rsidRPr="00735AFF">
        <w:t>:</w:t>
      </w:r>
    </w:p>
    <w:p w14:paraId="29B9BCE4" w14:textId="5EED2F67" w:rsidR="00F07316" w:rsidRPr="00735AFF" w:rsidRDefault="00735AFF" w:rsidP="00102942">
      <w:pPr>
        <w:pStyle w:val="Aufzhlung"/>
        <w:rPr>
          <w:sz w:val="22"/>
          <w:szCs w:val="22"/>
        </w:rPr>
      </w:pPr>
      <w:r>
        <w:rPr>
          <w:sz w:val="22"/>
          <w:szCs w:val="22"/>
        </w:rPr>
        <w:t xml:space="preserve">Die Bewertung erfolgt in synchronen Phasen durch </w:t>
      </w:r>
      <w:r w:rsidR="00685C9A">
        <w:rPr>
          <w:sz w:val="22"/>
          <w:szCs w:val="22"/>
        </w:rPr>
        <w:t xml:space="preserve">Beobachtungsbögen, die jeweils von der Lehrkraft </w:t>
      </w:r>
      <w:r w:rsidR="00D95CE0">
        <w:rPr>
          <w:sz w:val="22"/>
          <w:szCs w:val="22"/>
        </w:rPr>
        <w:t>vorbereitet auf Präsenz- oder Distanzunterricht angepasst</w:t>
      </w:r>
      <w:r w:rsidR="00685C9A">
        <w:rPr>
          <w:sz w:val="22"/>
          <w:szCs w:val="22"/>
        </w:rPr>
        <w:t xml:space="preserve"> sind.</w:t>
      </w:r>
    </w:p>
    <w:p w14:paraId="69B443FA" w14:textId="7C6898B4" w:rsidR="00E652D7" w:rsidRPr="00735AFF" w:rsidRDefault="00D95CE0" w:rsidP="00102942">
      <w:pPr>
        <w:pStyle w:val="Aufzhlung"/>
        <w:rPr>
          <w:sz w:val="22"/>
          <w:szCs w:val="22"/>
        </w:rPr>
      </w:pPr>
      <w:r>
        <w:rPr>
          <w:sz w:val="22"/>
          <w:szCs w:val="22"/>
        </w:rPr>
        <w:t xml:space="preserve">Neben der </w:t>
      </w:r>
      <w:r w:rsidR="00685C9A">
        <w:rPr>
          <w:sz w:val="22"/>
          <w:szCs w:val="22"/>
        </w:rPr>
        <w:t>herkömmlichen</w:t>
      </w:r>
      <w:r>
        <w:rPr>
          <w:sz w:val="22"/>
          <w:szCs w:val="22"/>
        </w:rPr>
        <w:t xml:space="preserve"> Klassenarbeit bietet sich die Möglichkeit einer Projektarbeit (APO-SI </w:t>
      </w:r>
      <w:r w:rsidR="00DB14C4">
        <w:rPr>
          <w:sz w:val="22"/>
          <w:szCs w:val="22"/>
        </w:rPr>
        <w:t xml:space="preserve">Paragraph </w:t>
      </w:r>
      <w:r>
        <w:rPr>
          <w:sz w:val="22"/>
          <w:szCs w:val="22"/>
        </w:rPr>
        <w:t>6 Absatz 8). Ein Vorschlag</w:t>
      </w:r>
      <w:r w:rsidR="00685C9A">
        <w:rPr>
          <w:sz w:val="22"/>
          <w:szCs w:val="22"/>
        </w:rPr>
        <w:t xml:space="preserve"> zu</w:t>
      </w:r>
      <w:r>
        <w:rPr>
          <w:sz w:val="22"/>
          <w:szCs w:val="22"/>
        </w:rPr>
        <w:t xml:space="preserve"> einer konkreten Ausformulierung erfolgt unter den Unterrichtsanregungen.</w:t>
      </w:r>
    </w:p>
    <w:p w14:paraId="4A69ACED" w14:textId="27546A4F" w:rsidR="001B560D" w:rsidRDefault="00E652D7" w:rsidP="0065777E">
      <w:pPr>
        <w:pStyle w:val="Aufzhlung"/>
        <w:rPr>
          <w:sz w:val="22"/>
          <w:szCs w:val="22"/>
        </w:rPr>
      </w:pPr>
      <w:r w:rsidRPr="00735AFF">
        <w:rPr>
          <w:sz w:val="22"/>
          <w:szCs w:val="22"/>
        </w:rPr>
        <w:t>Präsentation</w:t>
      </w:r>
      <w:bookmarkStart w:id="0" w:name="_Hlk8887075"/>
      <w:r w:rsidR="0065777E" w:rsidRPr="00735AFF">
        <w:rPr>
          <w:sz w:val="22"/>
          <w:szCs w:val="22"/>
        </w:rPr>
        <w:t>en von Stundenergebnisse</w:t>
      </w:r>
      <w:r w:rsidR="00D95CE0">
        <w:rPr>
          <w:sz w:val="22"/>
          <w:szCs w:val="22"/>
        </w:rPr>
        <w:t xml:space="preserve"> können sowohl im Präsenz- als auch im Distanzu</w:t>
      </w:r>
      <w:r w:rsidR="00DF595C">
        <w:rPr>
          <w:sz w:val="22"/>
          <w:szCs w:val="22"/>
        </w:rPr>
        <w:t>nterricht berücksichtigt werden</w:t>
      </w:r>
      <w:r w:rsidR="00D95CE0">
        <w:rPr>
          <w:sz w:val="22"/>
          <w:szCs w:val="22"/>
        </w:rPr>
        <w:t xml:space="preserve"> (siehe </w:t>
      </w:r>
      <w:r w:rsidR="00685C9A">
        <w:rPr>
          <w:sz w:val="22"/>
          <w:szCs w:val="22"/>
        </w:rPr>
        <w:t>w</w:t>
      </w:r>
      <w:r w:rsidR="00D95CE0">
        <w:rPr>
          <w:sz w:val="22"/>
          <w:szCs w:val="22"/>
        </w:rPr>
        <w:t>eiterführendes Material)</w:t>
      </w:r>
      <w:r w:rsidR="00DF595C">
        <w:rPr>
          <w:sz w:val="22"/>
          <w:szCs w:val="22"/>
        </w:rPr>
        <w:t>.</w:t>
      </w:r>
    </w:p>
    <w:p w14:paraId="6E7DCBBD" w14:textId="09F37257" w:rsidR="00AD4320" w:rsidRPr="00735AFF" w:rsidRDefault="00AD4320" w:rsidP="0065777E">
      <w:pPr>
        <w:pStyle w:val="Aufzhlung"/>
        <w:rPr>
          <w:sz w:val="22"/>
          <w:szCs w:val="22"/>
        </w:rPr>
      </w:pPr>
      <w:r>
        <w:rPr>
          <w:sz w:val="22"/>
          <w:szCs w:val="22"/>
        </w:rPr>
        <w:t xml:space="preserve">Von Schülerinnen und Schülern erstellte </w:t>
      </w:r>
      <w:proofErr w:type="spellStart"/>
      <w:r>
        <w:rPr>
          <w:sz w:val="22"/>
          <w:szCs w:val="22"/>
        </w:rPr>
        <w:t>Erklärvideos</w:t>
      </w:r>
      <w:proofErr w:type="spellEnd"/>
      <w:r>
        <w:rPr>
          <w:sz w:val="22"/>
          <w:szCs w:val="22"/>
        </w:rPr>
        <w:t xml:space="preserve"> bieten zusätzlich die Möglichkeit Lernerfolge nachhaltig überprüfbar zu machen.</w:t>
      </w:r>
    </w:p>
    <w:p w14:paraId="51801253" w14:textId="57D53AD1" w:rsidR="00A630CA" w:rsidRPr="00873EEE" w:rsidRDefault="00D95CE0" w:rsidP="00A630CA">
      <w:pPr>
        <w:pStyle w:val="Aufzhlung"/>
      </w:pPr>
      <w:r>
        <w:rPr>
          <w:sz w:val="22"/>
          <w:szCs w:val="22"/>
        </w:rPr>
        <w:t xml:space="preserve">Automatisierte Testmodule können im wöchentlichen Rhythmus eingesetzt werden. Hier liegt der Schwerpunkt auf der kommunizierten Rückmeldung an </w:t>
      </w:r>
      <w:r w:rsidR="0050031D">
        <w:rPr>
          <w:sz w:val="22"/>
          <w:szCs w:val="22"/>
        </w:rPr>
        <w:t>die Schülerinnen und Schüler</w:t>
      </w:r>
      <w:r w:rsidR="00B70E67">
        <w:rPr>
          <w:sz w:val="22"/>
          <w:szCs w:val="22"/>
        </w:rPr>
        <w:t xml:space="preserve"> (z.B. </w:t>
      </w:r>
      <w:r w:rsidR="009138A8">
        <w:rPr>
          <w:sz w:val="22"/>
          <w:szCs w:val="22"/>
        </w:rPr>
        <w:t xml:space="preserve">LOGINEO NRW LMS </w:t>
      </w:r>
      <w:r w:rsidR="00B70E67">
        <w:rPr>
          <w:sz w:val="22"/>
          <w:szCs w:val="22"/>
        </w:rPr>
        <w:t xml:space="preserve">Tests oder </w:t>
      </w:r>
      <w:proofErr w:type="spellStart"/>
      <w:r w:rsidR="003048A0">
        <w:rPr>
          <w:sz w:val="22"/>
          <w:szCs w:val="22"/>
        </w:rPr>
        <w:t>LearningApps</w:t>
      </w:r>
      <w:proofErr w:type="spellEnd"/>
      <w:r w:rsidR="00B70E67">
        <w:rPr>
          <w:sz w:val="22"/>
          <w:szCs w:val="22"/>
        </w:rPr>
        <w:t>)</w:t>
      </w:r>
      <w:r w:rsidR="00DF595C">
        <w:rPr>
          <w:sz w:val="22"/>
          <w:szCs w:val="22"/>
        </w:rPr>
        <w:t>.</w:t>
      </w:r>
    </w:p>
    <w:p w14:paraId="28594C67" w14:textId="5878B7CA" w:rsidR="00AD4320" w:rsidRDefault="00AD4320" w:rsidP="00A630CA">
      <w:pPr>
        <w:pStyle w:val="Aufzhlung"/>
      </w:pPr>
      <w:r>
        <w:rPr>
          <w:sz w:val="22"/>
          <w:szCs w:val="22"/>
        </w:rPr>
        <w:t>Zum Abschluss einer Unterrichtssequenz bieten sich „freiere“ Arbeiten in Form von digitalen oder</w:t>
      </w:r>
      <w:r w:rsidR="00B63E60">
        <w:rPr>
          <w:sz w:val="22"/>
          <w:szCs w:val="22"/>
        </w:rPr>
        <w:t xml:space="preserve"> </w:t>
      </w:r>
      <w:r w:rsidR="00385337">
        <w:rPr>
          <w:sz w:val="22"/>
          <w:szCs w:val="22"/>
        </w:rPr>
        <w:t xml:space="preserve">analogen </w:t>
      </w:r>
      <w:r>
        <w:rPr>
          <w:sz w:val="22"/>
          <w:szCs w:val="22"/>
        </w:rPr>
        <w:t>Portfolios an.</w:t>
      </w:r>
      <w:r w:rsidR="00B63E60">
        <w:rPr>
          <w:sz w:val="22"/>
          <w:szCs w:val="22"/>
        </w:rPr>
        <w:t xml:space="preserve"> Hier können besonders auf Distanz die im MKR verankerten Medienkompetenzen überprüft werden.</w:t>
      </w:r>
    </w:p>
    <w:p w14:paraId="69A431C6" w14:textId="427BDD20" w:rsidR="00D35BD3" w:rsidRPr="00E3687C" w:rsidRDefault="00D35BD3" w:rsidP="00C93564">
      <w:pPr>
        <w:pStyle w:val="Aufzhlung1"/>
        <w:numPr>
          <w:ilvl w:val="0"/>
          <w:numId w:val="0"/>
        </w:numPr>
        <w:ind w:left="470" w:hanging="360"/>
        <w:rPr>
          <w:lang w:eastAsia="de-DE"/>
        </w:rPr>
        <w:sectPr w:rsidR="00D35BD3" w:rsidRPr="00E3687C" w:rsidSect="00802D91">
          <w:pgSz w:w="16838" w:h="11906" w:orient="landscape"/>
          <w:pgMar w:top="1134" w:right="1134" w:bottom="1134"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Caption w:val="Tabellarische Darstellung des Unterrichtsvorhabens"/>
        <w:tblDescription w:val="In der Tabelle werden zu den inhaltlichen Aspekten der einzelnen Sequenzen jeweils die Kompetenzerwartungen des Kernlehrplans, didaktisch-methodische Anmerkungen und Empfehlungen und Anmerkungen zum Präsenz- und Distanzunterricht dargestellt. "/>
      </w:tblPr>
      <w:tblGrid>
        <w:gridCol w:w="2266"/>
        <w:gridCol w:w="3069"/>
        <w:gridCol w:w="4141"/>
        <w:gridCol w:w="5084"/>
      </w:tblGrid>
      <w:tr w:rsidR="0002158B" w:rsidRPr="00E24F59" w14:paraId="2473B196" w14:textId="246F6F4A" w:rsidTr="0047306E">
        <w:trPr>
          <w:tblHeader/>
        </w:trPr>
        <w:tc>
          <w:tcPr>
            <w:tcW w:w="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18C45" w14:textId="55D92ED5" w:rsidR="0002158B" w:rsidRDefault="0002158B" w:rsidP="000A0EFF">
            <w:pPr>
              <w:rPr>
                <w:b/>
              </w:rPr>
            </w:pPr>
            <w:r w:rsidRPr="00371F81">
              <w:rPr>
                <w:rFonts w:eastAsia="Times New Roman"/>
                <w:b/>
                <w:i/>
                <w:sz w:val="24"/>
                <w:lang w:eastAsia="de-DE"/>
              </w:rPr>
              <w:lastRenderedPageBreak/>
              <w:br w:type="page"/>
            </w:r>
            <w:r w:rsidR="00371F81">
              <w:rPr>
                <w:b/>
              </w:rPr>
              <w:t>Sequenzierung</w:t>
            </w:r>
          </w:p>
          <w:p w14:paraId="07E68F61" w14:textId="3A297567" w:rsidR="00371F81" w:rsidRDefault="00371F81" w:rsidP="000A0EFF">
            <w:pPr>
              <w:rPr>
                <w:b/>
              </w:rPr>
            </w:pPr>
          </w:p>
          <w:p w14:paraId="6389CFF3" w14:textId="77777777" w:rsidR="00371F81" w:rsidRPr="00371F81" w:rsidRDefault="00371F81" w:rsidP="000A0EFF">
            <w:pPr>
              <w:rPr>
                <w:b/>
              </w:rPr>
            </w:pPr>
          </w:p>
          <w:p w14:paraId="30EEEEA3" w14:textId="77777777" w:rsidR="0002158B" w:rsidRPr="00371F81" w:rsidRDefault="0002158B" w:rsidP="000A0EFF">
            <w:pPr>
              <w:rPr>
                <w:sz w:val="20"/>
                <w:szCs w:val="20"/>
              </w:rPr>
            </w:pPr>
            <w:r w:rsidRPr="00371F81">
              <w:rPr>
                <w:sz w:val="20"/>
                <w:szCs w:val="20"/>
              </w:rPr>
              <w:t>inhaltliche Aspekte</w:t>
            </w:r>
          </w:p>
        </w:tc>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45A633" w14:textId="27FDB2E9" w:rsidR="0002158B" w:rsidRPr="00371F81" w:rsidRDefault="0002158B" w:rsidP="000A0EFF">
            <w:pPr>
              <w:rPr>
                <w:b/>
              </w:rPr>
            </w:pPr>
            <w:r w:rsidRPr="00371F81">
              <w:rPr>
                <w:b/>
              </w:rPr>
              <w:t>Kompetenzerwartungen des Kernlehrplans</w:t>
            </w:r>
          </w:p>
          <w:p w14:paraId="7125C877" w14:textId="77777777" w:rsidR="00371F81" w:rsidRDefault="00371F81" w:rsidP="000A0EFF"/>
          <w:p w14:paraId="6005DB33" w14:textId="714CCD3C" w:rsidR="0002158B" w:rsidRPr="00371F81" w:rsidRDefault="0002158B" w:rsidP="000A0EFF">
            <w:pPr>
              <w:rPr>
                <w:sz w:val="20"/>
                <w:szCs w:val="20"/>
              </w:rPr>
            </w:pPr>
            <w:r w:rsidRPr="00371F81">
              <w:rPr>
                <w:sz w:val="20"/>
                <w:szCs w:val="20"/>
              </w:rPr>
              <w:t>Schülerinnen und Schüler...</w:t>
            </w:r>
          </w:p>
        </w:tc>
        <w:tc>
          <w:tcPr>
            <w:tcW w:w="1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72A36" w14:textId="77777777" w:rsidR="0002158B" w:rsidRPr="00371F81" w:rsidRDefault="0002158B" w:rsidP="000A0EFF">
            <w:pPr>
              <w:rPr>
                <w:rFonts w:eastAsia="Droid Sans Fallback"/>
                <w:b/>
              </w:rPr>
            </w:pPr>
            <w:r w:rsidRPr="00371F81">
              <w:rPr>
                <w:rFonts w:eastAsia="Droid Sans Fallback"/>
                <w:b/>
              </w:rPr>
              <w:t>Didaktisch-methodische Anmerkungen und Empfehlungen</w:t>
            </w:r>
          </w:p>
          <w:p w14:paraId="1CDB4F08" w14:textId="77777777" w:rsidR="0002158B" w:rsidRPr="00E24F59" w:rsidRDefault="0002158B" w:rsidP="000A0EFF">
            <w:pPr>
              <w:rPr>
                <w:rFonts w:cs="Arial"/>
                <w:i/>
                <w:iCs/>
              </w:rPr>
            </w:pPr>
          </w:p>
        </w:tc>
        <w:tc>
          <w:tcPr>
            <w:tcW w:w="17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D3A81" w14:textId="57B8327C" w:rsidR="0002158B" w:rsidRPr="00371F81" w:rsidRDefault="0002158B" w:rsidP="000A0EFF">
            <w:pPr>
              <w:rPr>
                <w:rFonts w:eastAsia="Droid Sans Fallback"/>
                <w:b/>
              </w:rPr>
            </w:pPr>
            <w:r w:rsidRPr="00371F81">
              <w:rPr>
                <w:rFonts w:eastAsia="Droid Sans Fallback"/>
                <w:b/>
              </w:rPr>
              <w:t>Anmerkungen zum Präsenz- und</w:t>
            </w:r>
            <w:r w:rsidR="00627231">
              <w:rPr>
                <w:rFonts w:eastAsia="Droid Sans Fallback"/>
                <w:b/>
              </w:rPr>
              <w:t>/oder</w:t>
            </w:r>
            <w:r w:rsidRPr="00371F81">
              <w:rPr>
                <w:rFonts w:eastAsia="Droid Sans Fallback"/>
                <w:b/>
              </w:rPr>
              <w:t xml:space="preserve"> Distanzunterricht</w:t>
            </w:r>
          </w:p>
        </w:tc>
      </w:tr>
      <w:bookmarkEnd w:id="0"/>
      <w:tr w:rsidR="0002158B" w:rsidRPr="00E24F59" w14:paraId="7A4780AD" w14:textId="308A51CA" w:rsidTr="0047306E">
        <w:trPr>
          <w:trHeight w:val="1272"/>
        </w:trPr>
        <w:tc>
          <w:tcPr>
            <w:tcW w:w="7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BB76250" w14:textId="0BD8CADB" w:rsidR="00D35BD3" w:rsidRPr="00915E36" w:rsidRDefault="00D35BD3" w:rsidP="00915E36">
            <w:pPr>
              <w:rPr>
                <w:rFonts w:eastAsia="Times New Roman" w:cs="Arial"/>
                <w:sz w:val="18"/>
                <w:szCs w:val="18"/>
                <w:lang w:eastAsia="de-DE"/>
              </w:rPr>
            </w:pPr>
            <w:r w:rsidRPr="00915E36">
              <w:rPr>
                <w:rFonts w:eastAsia="Times New Roman" w:cs="Arial"/>
                <w:sz w:val="18"/>
                <w:szCs w:val="18"/>
                <w:lang w:eastAsia="de-DE"/>
              </w:rPr>
              <w:t>Einführung in die Datenerhebung:</w:t>
            </w:r>
          </w:p>
          <w:p w14:paraId="20F25F6F" w14:textId="0D43DB80" w:rsidR="008E5D81" w:rsidRPr="00915E36" w:rsidRDefault="008E5D81" w:rsidP="00915E36">
            <w:pPr>
              <w:rPr>
                <w:rFonts w:eastAsia="Times New Roman" w:cs="Arial"/>
                <w:sz w:val="18"/>
                <w:szCs w:val="18"/>
                <w:lang w:eastAsia="de-DE"/>
              </w:rPr>
            </w:pPr>
          </w:p>
          <w:p w14:paraId="7F487D7C" w14:textId="6FA16C6F" w:rsidR="008E5D81" w:rsidRPr="00915E36" w:rsidRDefault="008E5D81" w:rsidP="00915E36">
            <w:pPr>
              <w:rPr>
                <w:rFonts w:eastAsia="Times New Roman" w:cs="Arial"/>
                <w:sz w:val="18"/>
                <w:szCs w:val="18"/>
                <w:lang w:eastAsia="de-DE"/>
              </w:rPr>
            </w:pPr>
            <w:r w:rsidRPr="00915E36">
              <w:rPr>
                <w:rFonts w:eastAsia="Times New Roman" w:cs="Arial"/>
                <w:sz w:val="18"/>
                <w:szCs w:val="18"/>
                <w:lang w:eastAsia="de-DE"/>
              </w:rPr>
              <w:t>Schüler</w:t>
            </w:r>
            <w:r w:rsidR="0011397A" w:rsidRPr="00915E36">
              <w:rPr>
                <w:rFonts w:eastAsia="Times New Roman" w:cs="Arial"/>
                <w:sz w:val="18"/>
                <w:szCs w:val="18"/>
                <w:lang w:eastAsia="de-DE"/>
              </w:rPr>
              <w:t>i</w:t>
            </w:r>
            <w:r w:rsidRPr="00915E36">
              <w:rPr>
                <w:rFonts w:eastAsia="Times New Roman" w:cs="Arial"/>
                <w:sz w:val="18"/>
                <w:szCs w:val="18"/>
                <w:lang w:eastAsia="de-DE"/>
              </w:rPr>
              <w:t>nnen</w:t>
            </w:r>
            <w:r w:rsidR="0011397A" w:rsidRPr="00915E36">
              <w:rPr>
                <w:rFonts w:eastAsia="Times New Roman" w:cs="Arial"/>
                <w:sz w:val="18"/>
                <w:szCs w:val="18"/>
                <w:lang w:eastAsia="de-DE"/>
              </w:rPr>
              <w:t xml:space="preserve"> und Schüler</w:t>
            </w:r>
            <w:r w:rsidR="00770B60" w:rsidRPr="00915E36">
              <w:rPr>
                <w:rFonts w:eastAsia="Times New Roman" w:cs="Arial"/>
                <w:sz w:val="18"/>
                <w:szCs w:val="18"/>
                <w:lang w:eastAsia="de-DE"/>
              </w:rPr>
              <w:t xml:space="preserve"> führen Befragungen durch, </w:t>
            </w:r>
            <w:r w:rsidRPr="00915E36">
              <w:rPr>
                <w:rFonts w:eastAsia="Times New Roman" w:cs="Arial"/>
                <w:sz w:val="18"/>
                <w:szCs w:val="18"/>
                <w:lang w:eastAsia="de-DE"/>
              </w:rPr>
              <w:t>dokumentieren</w:t>
            </w:r>
            <w:r w:rsidR="00357B23" w:rsidRPr="00915E36">
              <w:rPr>
                <w:rFonts w:eastAsia="Times New Roman" w:cs="Arial"/>
                <w:sz w:val="18"/>
                <w:szCs w:val="18"/>
                <w:lang w:eastAsia="de-DE"/>
              </w:rPr>
              <w:t xml:space="preserve"> und veranschaulichen daraus resultierende Datensätze</w:t>
            </w:r>
            <w:r w:rsidR="001176DF" w:rsidRPr="00915E36">
              <w:rPr>
                <w:rFonts w:eastAsia="Times New Roman" w:cs="Arial"/>
                <w:sz w:val="18"/>
                <w:szCs w:val="18"/>
                <w:lang w:eastAsia="de-DE"/>
              </w:rPr>
              <w:t xml:space="preserve">. Sie vergleichen, erkennen und ermitteln </w:t>
            </w:r>
            <w:r w:rsidR="005C617D">
              <w:rPr>
                <w:rFonts w:eastAsia="Times New Roman" w:cs="Arial"/>
                <w:sz w:val="18"/>
                <w:szCs w:val="18"/>
                <w:lang w:eastAsia="de-DE"/>
              </w:rPr>
              <w:t>relevante Größen</w:t>
            </w:r>
            <w:r w:rsidR="001176DF" w:rsidRPr="00915E36">
              <w:rPr>
                <w:rFonts w:eastAsia="Times New Roman" w:cs="Arial"/>
                <w:sz w:val="18"/>
                <w:szCs w:val="18"/>
                <w:lang w:eastAsia="de-DE"/>
              </w:rPr>
              <w:t xml:space="preserve"> aus den resultierenden Diagrammen.</w:t>
            </w:r>
          </w:p>
          <w:p w14:paraId="476B91A8" w14:textId="77777777" w:rsidR="005A59CF" w:rsidRPr="00915E36" w:rsidRDefault="005A59CF" w:rsidP="00915E36">
            <w:pPr>
              <w:rPr>
                <w:rFonts w:eastAsia="Times New Roman" w:cs="Arial"/>
                <w:sz w:val="18"/>
                <w:szCs w:val="18"/>
                <w:lang w:eastAsia="de-DE"/>
              </w:rPr>
            </w:pPr>
          </w:p>
          <w:p w14:paraId="0ED2B964" w14:textId="77777777" w:rsidR="005A59CF" w:rsidRPr="00915E36" w:rsidRDefault="005A59CF" w:rsidP="00915E36">
            <w:pPr>
              <w:rPr>
                <w:rFonts w:eastAsia="Times New Roman" w:cs="Arial"/>
                <w:sz w:val="18"/>
                <w:szCs w:val="18"/>
                <w:lang w:eastAsia="de-DE"/>
              </w:rPr>
            </w:pPr>
          </w:p>
          <w:p w14:paraId="504A6155" w14:textId="77777777" w:rsidR="005A59CF" w:rsidRPr="00915E36" w:rsidRDefault="005A59CF" w:rsidP="00915E36">
            <w:pPr>
              <w:rPr>
                <w:rFonts w:eastAsia="Times New Roman" w:cs="Arial"/>
                <w:sz w:val="18"/>
                <w:szCs w:val="18"/>
                <w:lang w:eastAsia="de-DE"/>
              </w:rPr>
            </w:pPr>
          </w:p>
          <w:p w14:paraId="1167DAC7" w14:textId="77777777" w:rsidR="005A59CF" w:rsidRPr="00915E36" w:rsidRDefault="005A59CF" w:rsidP="00915E36">
            <w:pPr>
              <w:rPr>
                <w:rFonts w:eastAsia="Times New Roman" w:cs="Arial"/>
                <w:sz w:val="18"/>
                <w:szCs w:val="18"/>
                <w:lang w:eastAsia="de-DE"/>
              </w:rPr>
            </w:pPr>
          </w:p>
          <w:p w14:paraId="49A82644" w14:textId="77777777" w:rsidR="005A59CF" w:rsidRPr="00915E36" w:rsidRDefault="005A59CF" w:rsidP="00915E36">
            <w:pPr>
              <w:rPr>
                <w:rFonts w:eastAsia="Times New Roman" w:cs="Arial"/>
                <w:sz w:val="18"/>
                <w:szCs w:val="18"/>
                <w:lang w:eastAsia="de-DE"/>
              </w:rPr>
            </w:pPr>
          </w:p>
          <w:p w14:paraId="33BC3F64" w14:textId="77777777" w:rsidR="005A59CF" w:rsidRPr="00915E36" w:rsidRDefault="005A59CF" w:rsidP="00915E36">
            <w:pPr>
              <w:rPr>
                <w:rFonts w:eastAsia="Times New Roman" w:cs="Arial"/>
                <w:sz w:val="18"/>
                <w:szCs w:val="18"/>
                <w:lang w:eastAsia="de-DE"/>
              </w:rPr>
            </w:pPr>
          </w:p>
          <w:p w14:paraId="2CF19E93" w14:textId="77777777" w:rsidR="005A59CF" w:rsidRPr="00915E36" w:rsidRDefault="005A59CF" w:rsidP="00915E36">
            <w:pPr>
              <w:rPr>
                <w:rFonts w:eastAsia="Times New Roman" w:cs="Arial"/>
                <w:sz w:val="18"/>
                <w:szCs w:val="18"/>
                <w:lang w:eastAsia="de-DE"/>
              </w:rPr>
            </w:pPr>
          </w:p>
          <w:p w14:paraId="3046B56C" w14:textId="77777777" w:rsidR="005A59CF" w:rsidRPr="00915E36" w:rsidRDefault="005A59CF" w:rsidP="00915E36">
            <w:pPr>
              <w:rPr>
                <w:rFonts w:eastAsia="Times New Roman" w:cs="Arial"/>
                <w:sz w:val="18"/>
                <w:szCs w:val="18"/>
                <w:lang w:eastAsia="de-DE"/>
              </w:rPr>
            </w:pPr>
          </w:p>
          <w:p w14:paraId="68F79981" w14:textId="77777777" w:rsidR="005A59CF" w:rsidRPr="00915E36" w:rsidRDefault="005A59CF" w:rsidP="00915E36">
            <w:pPr>
              <w:rPr>
                <w:rFonts w:eastAsia="Times New Roman" w:cs="Arial"/>
                <w:sz w:val="18"/>
                <w:szCs w:val="18"/>
                <w:lang w:eastAsia="de-DE"/>
              </w:rPr>
            </w:pPr>
          </w:p>
          <w:p w14:paraId="1E3BB1B2" w14:textId="77777777" w:rsidR="005A59CF" w:rsidRPr="00915E36" w:rsidRDefault="005A59CF" w:rsidP="00915E36">
            <w:pPr>
              <w:rPr>
                <w:rFonts w:eastAsia="Times New Roman" w:cs="Arial"/>
                <w:sz w:val="18"/>
                <w:szCs w:val="18"/>
                <w:lang w:eastAsia="de-DE"/>
              </w:rPr>
            </w:pPr>
          </w:p>
          <w:p w14:paraId="0952FC03" w14:textId="21622632" w:rsidR="005A59CF" w:rsidRPr="00915E36" w:rsidRDefault="005A59CF" w:rsidP="00915E36">
            <w:pPr>
              <w:rPr>
                <w:rFonts w:eastAsia="Times New Roman" w:cs="Arial"/>
                <w:sz w:val="18"/>
                <w:szCs w:val="18"/>
                <w:lang w:eastAsia="de-DE"/>
              </w:rPr>
            </w:pPr>
          </w:p>
        </w:tc>
        <w:tc>
          <w:tcPr>
            <w:tcW w:w="105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3A26582" w14:textId="66029A8C" w:rsidR="00E96C3E" w:rsidRPr="00F8215A" w:rsidRDefault="008E41D9" w:rsidP="00F8215A">
            <w:pPr>
              <w:pStyle w:val="Aufzhlung"/>
              <w:rPr>
                <w:sz w:val="18"/>
                <w:szCs w:val="18"/>
              </w:rPr>
            </w:pPr>
            <w:r>
              <w:rPr>
                <w:sz w:val="18"/>
                <w:szCs w:val="18"/>
              </w:rPr>
              <w:t xml:space="preserve">(Sto-1) </w:t>
            </w:r>
            <w:r w:rsidR="00E96C3E" w:rsidRPr="00171FC5">
              <w:rPr>
                <w:sz w:val="18"/>
                <w:szCs w:val="18"/>
              </w:rPr>
              <w:t>erheben Daten, fassen sie in Ur- und Strichlisten zusammen und bilden geeignete Klasseneinteilungen</w:t>
            </w:r>
            <w:r w:rsidR="00DF595C">
              <w:rPr>
                <w:sz w:val="18"/>
                <w:szCs w:val="18"/>
              </w:rPr>
              <w:t xml:space="preserve"> (Mod-3, Kom-2)</w:t>
            </w:r>
            <w:r w:rsidR="00E418A5">
              <w:rPr>
                <w:sz w:val="18"/>
                <w:szCs w:val="18"/>
              </w:rPr>
              <w:t>,</w:t>
            </w:r>
            <w:r w:rsidR="00C51D1D" w:rsidRPr="00171FC5">
              <w:rPr>
                <w:sz w:val="18"/>
                <w:szCs w:val="18"/>
              </w:rPr>
              <w:t xml:space="preserve"> </w:t>
            </w:r>
          </w:p>
          <w:p w14:paraId="151B036E" w14:textId="51F2CB4B" w:rsidR="00171FC5" w:rsidRPr="00F8215A" w:rsidRDefault="008E41D9" w:rsidP="00F8215A">
            <w:pPr>
              <w:pStyle w:val="Aufzhlung"/>
              <w:rPr>
                <w:sz w:val="18"/>
                <w:szCs w:val="18"/>
              </w:rPr>
            </w:pPr>
            <w:r>
              <w:rPr>
                <w:sz w:val="18"/>
                <w:szCs w:val="18"/>
              </w:rPr>
              <w:t xml:space="preserve">(Sto-2) </w:t>
            </w:r>
            <w:r w:rsidR="00E96C3E" w:rsidRPr="00171FC5">
              <w:rPr>
                <w:sz w:val="18"/>
                <w:szCs w:val="18"/>
              </w:rPr>
              <w:t>stellen Häufigkeiten in Tabellen und Diagrammen dar</w:t>
            </w:r>
            <w:r w:rsidR="00770B60" w:rsidRPr="00171FC5">
              <w:rPr>
                <w:sz w:val="18"/>
                <w:szCs w:val="18"/>
              </w:rPr>
              <w:t>,</w:t>
            </w:r>
            <w:r w:rsidR="00E96C3E" w:rsidRPr="00171FC5">
              <w:rPr>
                <w:sz w:val="18"/>
                <w:szCs w:val="18"/>
              </w:rPr>
              <w:t xml:space="preserve"> auch unter Verwendung digitaler Mathematikwerkzeuge</w:t>
            </w:r>
            <w:r w:rsidR="0069735C" w:rsidRPr="00171FC5">
              <w:rPr>
                <w:sz w:val="18"/>
                <w:szCs w:val="18"/>
              </w:rPr>
              <w:t xml:space="preserve"> (Tabellenkalkulation)</w:t>
            </w:r>
            <w:r w:rsidR="00DF595C">
              <w:rPr>
                <w:sz w:val="18"/>
                <w:szCs w:val="18"/>
              </w:rPr>
              <w:t xml:space="preserve"> (Ope-11)</w:t>
            </w:r>
            <w:r w:rsidR="00E418A5">
              <w:rPr>
                <w:sz w:val="18"/>
                <w:szCs w:val="18"/>
              </w:rPr>
              <w:t>,</w:t>
            </w:r>
            <w:r w:rsidR="00E96C3E" w:rsidRPr="00171FC5">
              <w:rPr>
                <w:sz w:val="18"/>
                <w:szCs w:val="18"/>
              </w:rPr>
              <w:t xml:space="preserve"> </w:t>
            </w:r>
          </w:p>
          <w:p w14:paraId="1B534E0E" w14:textId="3BABD29E" w:rsidR="00117E52" w:rsidRPr="00F8215A" w:rsidRDefault="008E41D9" w:rsidP="00F8215A">
            <w:pPr>
              <w:pStyle w:val="Aufzhlung"/>
              <w:rPr>
                <w:sz w:val="18"/>
                <w:szCs w:val="18"/>
              </w:rPr>
            </w:pPr>
            <w:r>
              <w:rPr>
                <w:sz w:val="18"/>
                <w:szCs w:val="18"/>
              </w:rPr>
              <w:t>(Kom-1)</w:t>
            </w:r>
            <w:r w:rsidR="00DF595C">
              <w:rPr>
                <w:sz w:val="18"/>
                <w:szCs w:val="18"/>
              </w:rPr>
              <w:t xml:space="preserve"> </w:t>
            </w:r>
            <w:r w:rsidR="00171FC5" w:rsidRPr="00C93564">
              <w:rPr>
                <w:sz w:val="18"/>
                <w:szCs w:val="18"/>
              </w:rPr>
              <w:t>recherchieren und bewerten fachbezogene Informationen,</w:t>
            </w:r>
          </w:p>
          <w:p w14:paraId="00BC2761" w14:textId="12027E11" w:rsidR="00C51D1D" w:rsidRPr="00171FC5" w:rsidRDefault="008E41D9" w:rsidP="00171FC5">
            <w:pPr>
              <w:pStyle w:val="Aufzhlung"/>
              <w:rPr>
                <w:color w:val="000000" w:themeColor="text1"/>
                <w:sz w:val="18"/>
                <w:szCs w:val="18"/>
              </w:rPr>
            </w:pPr>
            <w:r>
              <w:rPr>
                <w:sz w:val="18"/>
                <w:szCs w:val="18"/>
              </w:rPr>
              <w:t>(Ope-11)</w:t>
            </w:r>
            <w:r w:rsidR="00DF595C">
              <w:rPr>
                <w:sz w:val="18"/>
                <w:szCs w:val="18"/>
              </w:rPr>
              <w:t xml:space="preserve"> </w:t>
            </w:r>
            <w:r w:rsidR="00171FC5" w:rsidRPr="00C93564">
              <w:rPr>
                <w:sz w:val="18"/>
                <w:szCs w:val="18"/>
              </w:rPr>
              <w:t>nutzen digitale Mathematikwerkzeuge (dynamische Geometriesoftware, Funktionenplotter, Computer-Algebra-Systeme, Multirepräsentationssysteme, Taschenrechner und Tabellenkalkulation)</w:t>
            </w:r>
            <w:r w:rsidR="00F8215A">
              <w:rPr>
                <w:sz w:val="18"/>
                <w:szCs w:val="18"/>
              </w:rPr>
              <w:t>.</w:t>
            </w:r>
          </w:p>
          <w:p w14:paraId="4EAB6716" w14:textId="10EE82F8" w:rsidR="00E96C3E" w:rsidRPr="00171FC5" w:rsidRDefault="00E96C3E" w:rsidP="00915E36">
            <w:pPr>
              <w:pStyle w:val="Aufzhlung"/>
              <w:numPr>
                <w:ilvl w:val="0"/>
                <w:numId w:val="0"/>
              </w:numPr>
              <w:ind w:left="380"/>
              <w:rPr>
                <w:sz w:val="18"/>
                <w:szCs w:val="18"/>
              </w:rPr>
            </w:pPr>
          </w:p>
        </w:tc>
        <w:tc>
          <w:tcPr>
            <w:tcW w:w="142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E2A4B68" w14:textId="34136C63" w:rsidR="0002158B" w:rsidRPr="00915E36" w:rsidRDefault="0050031D" w:rsidP="00915E36">
            <w:pPr>
              <w:pStyle w:val="Listenabsatz"/>
              <w:numPr>
                <w:ilvl w:val="0"/>
                <w:numId w:val="14"/>
              </w:numPr>
              <w:rPr>
                <w:rFonts w:cs="Arial"/>
                <w:sz w:val="18"/>
                <w:szCs w:val="18"/>
              </w:rPr>
            </w:pPr>
            <w:r w:rsidRPr="00915E36">
              <w:rPr>
                <w:rFonts w:cs="Arial"/>
                <w:sz w:val="18"/>
                <w:szCs w:val="18"/>
              </w:rPr>
              <w:t xml:space="preserve">Die Schülerinnen und Schüler </w:t>
            </w:r>
            <w:r w:rsidR="00AC0A96" w:rsidRPr="00915E36">
              <w:rPr>
                <w:rFonts w:cs="Arial"/>
                <w:sz w:val="18"/>
                <w:szCs w:val="18"/>
              </w:rPr>
              <w:t xml:space="preserve">führen </w:t>
            </w:r>
            <w:r w:rsidR="0016413A" w:rsidRPr="00915E36">
              <w:rPr>
                <w:rFonts w:cs="Arial"/>
                <w:sz w:val="18"/>
                <w:szCs w:val="18"/>
              </w:rPr>
              <w:t xml:space="preserve">zum Einstieg </w:t>
            </w:r>
            <w:r w:rsidR="007621FD">
              <w:rPr>
                <w:rFonts w:cs="Arial"/>
                <w:sz w:val="18"/>
                <w:szCs w:val="18"/>
              </w:rPr>
              <w:t>eine</w:t>
            </w:r>
            <w:r w:rsidR="007621FD" w:rsidRPr="00915E36">
              <w:rPr>
                <w:rFonts w:cs="Arial"/>
                <w:sz w:val="18"/>
                <w:szCs w:val="18"/>
              </w:rPr>
              <w:t xml:space="preserve"> </w:t>
            </w:r>
            <w:r w:rsidR="006F0654" w:rsidRPr="00915E36">
              <w:rPr>
                <w:rFonts w:cs="Arial"/>
                <w:sz w:val="18"/>
                <w:szCs w:val="18"/>
              </w:rPr>
              <w:t>erste</w:t>
            </w:r>
            <w:r w:rsidR="00AC0A96" w:rsidRPr="00915E36">
              <w:rPr>
                <w:rFonts w:cs="Arial"/>
                <w:sz w:val="18"/>
                <w:szCs w:val="18"/>
              </w:rPr>
              <w:t xml:space="preserve"> Befragung unter kontrollierten Rahmen</w:t>
            </w:r>
            <w:r w:rsidR="006F0654" w:rsidRPr="00915E36">
              <w:rPr>
                <w:rFonts w:cs="Arial"/>
                <w:sz w:val="18"/>
                <w:szCs w:val="18"/>
              </w:rPr>
              <w:t>be</w:t>
            </w:r>
            <w:r w:rsidR="00AC0A96" w:rsidRPr="00915E36">
              <w:rPr>
                <w:rFonts w:cs="Arial"/>
                <w:sz w:val="18"/>
                <w:szCs w:val="18"/>
              </w:rPr>
              <w:t>di</w:t>
            </w:r>
            <w:r w:rsidR="006F0654" w:rsidRPr="00915E36">
              <w:rPr>
                <w:rFonts w:cs="Arial"/>
                <w:sz w:val="18"/>
                <w:szCs w:val="18"/>
              </w:rPr>
              <w:t>n</w:t>
            </w:r>
            <w:r w:rsidR="00AC0A96" w:rsidRPr="00915E36">
              <w:rPr>
                <w:rFonts w:cs="Arial"/>
                <w:sz w:val="18"/>
                <w:szCs w:val="18"/>
              </w:rPr>
              <w:t>gungen durch</w:t>
            </w:r>
            <w:r w:rsidR="0016413A" w:rsidRPr="00915E36">
              <w:rPr>
                <w:rFonts w:cs="Arial"/>
                <w:sz w:val="18"/>
                <w:szCs w:val="18"/>
              </w:rPr>
              <w:t xml:space="preserve"> (z</w:t>
            </w:r>
            <w:r w:rsidRPr="00915E36">
              <w:rPr>
                <w:rFonts w:cs="Arial"/>
                <w:sz w:val="18"/>
                <w:szCs w:val="18"/>
              </w:rPr>
              <w:t>.</w:t>
            </w:r>
            <w:r w:rsidR="0016413A" w:rsidRPr="00915E36">
              <w:rPr>
                <w:rFonts w:cs="Arial"/>
                <w:sz w:val="18"/>
                <w:szCs w:val="18"/>
              </w:rPr>
              <w:t>B. Augenfarbe</w:t>
            </w:r>
            <w:r w:rsidR="00665E57" w:rsidRPr="00915E36">
              <w:rPr>
                <w:rFonts w:cs="Arial"/>
                <w:sz w:val="18"/>
                <w:szCs w:val="18"/>
              </w:rPr>
              <w:t xml:space="preserve"> und Haarfarbe</w:t>
            </w:r>
            <w:r w:rsidR="0016413A" w:rsidRPr="00915E36">
              <w:rPr>
                <w:rFonts w:cs="Arial"/>
                <w:sz w:val="18"/>
                <w:szCs w:val="18"/>
              </w:rPr>
              <w:t xml:space="preserve"> der Mitschüler</w:t>
            </w:r>
            <w:r w:rsidRPr="00915E36">
              <w:rPr>
                <w:rFonts w:cs="Arial"/>
                <w:sz w:val="18"/>
                <w:szCs w:val="18"/>
              </w:rPr>
              <w:t>innen und Mitschüler</w:t>
            </w:r>
            <w:r w:rsidR="0016413A" w:rsidRPr="00915E36">
              <w:rPr>
                <w:rFonts w:cs="Arial"/>
                <w:sz w:val="18"/>
                <w:szCs w:val="18"/>
              </w:rPr>
              <w:t>)</w:t>
            </w:r>
            <w:r w:rsidR="00770B60" w:rsidRPr="00915E36">
              <w:rPr>
                <w:rFonts w:cs="Arial"/>
                <w:sz w:val="18"/>
                <w:szCs w:val="18"/>
              </w:rPr>
              <w:t>.</w:t>
            </w:r>
            <w:r w:rsidR="00AC0A96" w:rsidRPr="00915E36">
              <w:rPr>
                <w:rFonts w:cs="Arial"/>
                <w:sz w:val="18"/>
                <w:szCs w:val="18"/>
              </w:rPr>
              <w:t xml:space="preserve"> Dabei erlernen sie</w:t>
            </w:r>
            <w:r w:rsidR="00770B60" w:rsidRPr="00915E36">
              <w:rPr>
                <w:rFonts w:cs="Arial"/>
                <w:sz w:val="18"/>
                <w:szCs w:val="18"/>
              </w:rPr>
              <w:t xml:space="preserve"> für die Erstellung von Diagrammen</w:t>
            </w:r>
            <w:r w:rsidR="00AC0A96" w:rsidRPr="00915E36">
              <w:rPr>
                <w:rFonts w:cs="Arial"/>
                <w:sz w:val="18"/>
                <w:szCs w:val="18"/>
              </w:rPr>
              <w:t xml:space="preserve"> notwendige Vorbereitungsschritte, wie das Anlegen </w:t>
            </w:r>
            <w:r w:rsidR="003F4DF7" w:rsidRPr="00915E36">
              <w:rPr>
                <w:rFonts w:cs="Arial"/>
                <w:sz w:val="18"/>
                <w:szCs w:val="18"/>
              </w:rPr>
              <w:t>von Listen und das Formulieren von konkreten und präzisen Fragen.</w:t>
            </w:r>
          </w:p>
          <w:p w14:paraId="01010C08" w14:textId="6831E44F" w:rsidR="004E1BF4" w:rsidRPr="00915E36" w:rsidRDefault="00AC0A96" w:rsidP="00915E36">
            <w:pPr>
              <w:pStyle w:val="Listenabsatz"/>
              <w:numPr>
                <w:ilvl w:val="0"/>
                <w:numId w:val="14"/>
              </w:numPr>
              <w:rPr>
                <w:rFonts w:cs="Arial"/>
                <w:sz w:val="18"/>
                <w:szCs w:val="18"/>
              </w:rPr>
            </w:pPr>
            <w:r w:rsidRPr="00915E36">
              <w:rPr>
                <w:rFonts w:cs="Arial"/>
                <w:sz w:val="18"/>
                <w:szCs w:val="18"/>
              </w:rPr>
              <w:t xml:space="preserve">Bei der Darstellung gesammelter Strichlisten </w:t>
            </w:r>
            <w:r w:rsidR="0016413A" w:rsidRPr="00915E36">
              <w:rPr>
                <w:rFonts w:cs="Arial"/>
                <w:sz w:val="18"/>
                <w:szCs w:val="18"/>
              </w:rPr>
              <w:t>ist</w:t>
            </w:r>
            <w:r w:rsidRPr="00915E36">
              <w:rPr>
                <w:rFonts w:cs="Arial"/>
                <w:sz w:val="18"/>
                <w:szCs w:val="18"/>
              </w:rPr>
              <w:t xml:space="preserve"> auf Werkzeuge zurück</w:t>
            </w:r>
            <w:r w:rsidR="0016413A" w:rsidRPr="00915E36">
              <w:rPr>
                <w:rFonts w:cs="Arial"/>
                <w:sz w:val="18"/>
                <w:szCs w:val="18"/>
              </w:rPr>
              <w:t>zugreifen</w:t>
            </w:r>
            <w:r w:rsidRPr="00915E36">
              <w:rPr>
                <w:rFonts w:cs="Arial"/>
                <w:sz w:val="18"/>
                <w:szCs w:val="18"/>
              </w:rPr>
              <w:t xml:space="preserve">, um diese grafisch darzustellen. </w:t>
            </w:r>
            <w:r w:rsidR="004E1BF4" w:rsidRPr="00915E36">
              <w:rPr>
                <w:rFonts w:cs="Arial"/>
                <w:sz w:val="18"/>
                <w:szCs w:val="18"/>
              </w:rPr>
              <w:t xml:space="preserve">Die Fachlehrkraft kann sich hier zwischen </w:t>
            </w:r>
            <w:r w:rsidR="00132BE6">
              <w:rPr>
                <w:rFonts w:cs="Arial"/>
                <w:sz w:val="18"/>
                <w:szCs w:val="18"/>
              </w:rPr>
              <w:t>einer analogen und digitalen</w:t>
            </w:r>
            <w:r w:rsidR="004E1BF4" w:rsidRPr="00915E36">
              <w:rPr>
                <w:rFonts w:cs="Arial"/>
                <w:sz w:val="18"/>
                <w:szCs w:val="18"/>
              </w:rPr>
              <w:t xml:space="preserve"> Datenerfassung entscheiden</w:t>
            </w:r>
            <w:r w:rsidR="00C42EEE" w:rsidRPr="00915E36">
              <w:rPr>
                <w:rFonts w:cs="Arial"/>
                <w:sz w:val="18"/>
                <w:szCs w:val="18"/>
              </w:rPr>
              <w:t>. (Werkzeuge werden vorgestellt und deren Umgang unterstützend begleitet)</w:t>
            </w:r>
            <w:r w:rsidR="004E1BF4" w:rsidRPr="00915E36">
              <w:rPr>
                <w:rFonts w:cs="Arial"/>
                <w:sz w:val="18"/>
                <w:szCs w:val="18"/>
              </w:rPr>
              <w:t>:</w:t>
            </w:r>
          </w:p>
          <w:p w14:paraId="321F2002" w14:textId="77777777" w:rsidR="00A630CA" w:rsidRPr="00915E36" w:rsidRDefault="00A630CA" w:rsidP="00915E36">
            <w:pPr>
              <w:pStyle w:val="Listenabsatz"/>
              <w:numPr>
                <w:ilvl w:val="0"/>
                <w:numId w:val="0"/>
              </w:numPr>
              <w:ind w:left="360"/>
              <w:rPr>
                <w:rFonts w:cs="Arial"/>
                <w:sz w:val="18"/>
                <w:szCs w:val="18"/>
              </w:rPr>
            </w:pPr>
          </w:p>
          <w:p w14:paraId="0673F6E9" w14:textId="3F15C19C" w:rsidR="00C42EEE" w:rsidRPr="00915E36" w:rsidRDefault="00C42EEE" w:rsidP="00915E36">
            <w:pPr>
              <w:pStyle w:val="Listenabsatz"/>
              <w:numPr>
                <w:ilvl w:val="0"/>
                <w:numId w:val="29"/>
              </w:numPr>
              <w:rPr>
                <w:rFonts w:cs="Arial"/>
                <w:sz w:val="18"/>
                <w:szCs w:val="18"/>
              </w:rPr>
            </w:pPr>
            <w:r w:rsidRPr="00915E36">
              <w:rPr>
                <w:rFonts w:cs="Arial"/>
                <w:sz w:val="18"/>
                <w:szCs w:val="18"/>
              </w:rPr>
              <w:t xml:space="preserve">Bei der </w:t>
            </w:r>
            <w:r w:rsidRPr="00915E36">
              <w:rPr>
                <w:rFonts w:cs="Arial"/>
                <w:bCs/>
                <w:sz w:val="18"/>
                <w:szCs w:val="18"/>
              </w:rPr>
              <w:t>digitalen</w:t>
            </w:r>
            <w:r w:rsidRPr="00915E36">
              <w:rPr>
                <w:rFonts w:cs="Arial"/>
                <w:sz w:val="18"/>
                <w:szCs w:val="18"/>
              </w:rPr>
              <w:t xml:space="preserve"> Erfassung können bereits bei den ersten Umfragen Tabellenkalkulationsprogramme genutzt werden, um Häufigkeiten zu speichern</w:t>
            </w:r>
            <w:r w:rsidR="008B4761" w:rsidRPr="00915E36">
              <w:rPr>
                <w:rFonts w:cs="Arial"/>
                <w:sz w:val="18"/>
                <w:szCs w:val="18"/>
              </w:rPr>
              <w:t xml:space="preserve"> und zu visualisieren</w:t>
            </w:r>
            <w:r w:rsidRPr="00915E36">
              <w:rPr>
                <w:rFonts w:cs="Arial"/>
                <w:sz w:val="18"/>
                <w:szCs w:val="18"/>
              </w:rPr>
              <w:t xml:space="preserve">. </w:t>
            </w:r>
            <w:r w:rsidR="008B4761" w:rsidRPr="00915E36">
              <w:rPr>
                <w:sz w:val="18"/>
                <w:szCs w:val="18"/>
              </w:rPr>
              <w:t>[3]</w:t>
            </w:r>
          </w:p>
          <w:p w14:paraId="215FFBB1" w14:textId="3E068AFB" w:rsidR="00AC0A96" w:rsidRPr="00915E36" w:rsidRDefault="00AC0A96" w:rsidP="00915E36">
            <w:pPr>
              <w:ind w:left="720" w:hanging="360"/>
              <w:rPr>
                <w:rFonts w:cs="Arial"/>
                <w:sz w:val="18"/>
                <w:szCs w:val="18"/>
              </w:rPr>
            </w:pPr>
          </w:p>
        </w:tc>
        <w:tc>
          <w:tcPr>
            <w:tcW w:w="1747" w:type="pct"/>
            <w:tcBorders>
              <w:top w:val="single" w:sz="4" w:space="0" w:color="auto"/>
              <w:left w:val="single" w:sz="4" w:space="0" w:color="auto"/>
              <w:bottom w:val="single" w:sz="4" w:space="0" w:color="auto"/>
              <w:right w:val="single" w:sz="4" w:space="0" w:color="auto"/>
            </w:tcBorders>
          </w:tcPr>
          <w:p w14:paraId="09A315BD" w14:textId="5D109C70" w:rsidR="000A6281" w:rsidRPr="00915E36" w:rsidRDefault="000A6281" w:rsidP="00915E36">
            <w:pPr>
              <w:pStyle w:val="Aufzhlung"/>
              <w:numPr>
                <w:ilvl w:val="0"/>
                <w:numId w:val="0"/>
              </w:numPr>
              <w:ind w:left="57"/>
              <w:rPr>
                <w:sz w:val="18"/>
                <w:szCs w:val="18"/>
              </w:rPr>
            </w:pPr>
            <w:r w:rsidRPr="00915E36">
              <w:rPr>
                <w:sz w:val="18"/>
                <w:szCs w:val="18"/>
              </w:rPr>
              <w:t>Videokonferenztools</w:t>
            </w:r>
            <w:r w:rsidR="00C8249F" w:rsidRPr="00915E36">
              <w:rPr>
                <w:sz w:val="18"/>
                <w:szCs w:val="18"/>
              </w:rPr>
              <w:t xml:space="preserve"> und webbrowserbasierte Umfragetools</w:t>
            </w:r>
            <w:r w:rsidRPr="00915E36">
              <w:rPr>
                <w:sz w:val="18"/>
                <w:szCs w:val="18"/>
              </w:rPr>
              <w:t xml:space="preserve"> bieten in der Regel die Möglichkeit</w:t>
            </w:r>
            <w:r w:rsidR="00954300" w:rsidRPr="00915E36">
              <w:rPr>
                <w:sz w:val="18"/>
                <w:szCs w:val="18"/>
              </w:rPr>
              <w:t xml:space="preserve"> </w:t>
            </w:r>
            <w:r w:rsidRPr="00915E36">
              <w:rPr>
                <w:sz w:val="18"/>
                <w:szCs w:val="18"/>
              </w:rPr>
              <w:t xml:space="preserve">schnelle Befragungen durch diskrete Auswahloptionen aller </w:t>
            </w:r>
            <w:r w:rsidR="00C97A68" w:rsidRPr="00915E36">
              <w:rPr>
                <w:sz w:val="18"/>
                <w:szCs w:val="18"/>
              </w:rPr>
              <w:t>Teilnehme</w:t>
            </w:r>
            <w:r w:rsidR="00C97A68">
              <w:rPr>
                <w:sz w:val="18"/>
                <w:szCs w:val="18"/>
              </w:rPr>
              <w:t>nden</w:t>
            </w:r>
            <w:r w:rsidR="00C97A68" w:rsidRPr="00915E36">
              <w:rPr>
                <w:sz w:val="18"/>
                <w:szCs w:val="18"/>
              </w:rPr>
              <w:t xml:space="preserve"> </w:t>
            </w:r>
            <w:r w:rsidRPr="00915E36">
              <w:rPr>
                <w:sz w:val="18"/>
                <w:szCs w:val="18"/>
              </w:rPr>
              <w:t xml:space="preserve">durchzuführen. </w:t>
            </w:r>
            <w:r w:rsidR="00C8249F" w:rsidRPr="00915E36">
              <w:rPr>
                <w:sz w:val="18"/>
                <w:szCs w:val="18"/>
              </w:rPr>
              <w:t>[</w:t>
            </w:r>
            <w:r w:rsidR="00F3297C" w:rsidRPr="00915E36">
              <w:rPr>
                <w:sz w:val="18"/>
                <w:szCs w:val="18"/>
              </w:rPr>
              <w:t>7</w:t>
            </w:r>
            <w:r w:rsidR="00C8249F" w:rsidRPr="00915E36">
              <w:rPr>
                <w:sz w:val="18"/>
                <w:szCs w:val="18"/>
              </w:rPr>
              <w:t>]</w:t>
            </w:r>
          </w:p>
          <w:p w14:paraId="7B86045D" w14:textId="77777777" w:rsidR="00954300" w:rsidRPr="00915E36" w:rsidRDefault="00954300" w:rsidP="00915E36">
            <w:pPr>
              <w:pStyle w:val="Aufzhlung"/>
              <w:numPr>
                <w:ilvl w:val="0"/>
                <w:numId w:val="0"/>
              </w:numPr>
              <w:rPr>
                <w:sz w:val="18"/>
                <w:szCs w:val="18"/>
              </w:rPr>
            </w:pPr>
          </w:p>
          <w:p w14:paraId="7BA3691E" w14:textId="0CF52E09" w:rsidR="00B34456" w:rsidRPr="00915E36" w:rsidRDefault="0016413A" w:rsidP="00915E36">
            <w:pPr>
              <w:pStyle w:val="Aufzhlung"/>
              <w:numPr>
                <w:ilvl w:val="0"/>
                <w:numId w:val="0"/>
              </w:numPr>
              <w:ind w:left="57"/>
              <w:rPr>
                <w:sz w:val="18"/>
                <w:szCs w:val="18"/>
              </w:rPr>
            </w:pPr>
            <w:r w:rsidRPr="00915E36">
              <w:rPr>
                <w:sz w:val="18"/>
                <w:szCs w:val="18"/>
              </w:rPr>
              <w:t>Bei der Darstellung gesammelter Strichlisten ist auf Werkzeuge zurückzugreifen, um diese grafisch darzustelle</w:t>
            </w:r>
            <w:r w:rsidR="00006DC9" w:rsidRPr="00915E36">
              <w:rPr>
                <w:sz w:val="18"/>
                <w:szCs w:val="18"/>
              </w:rPr>
              <w:t>n:</w:t>
            </w:r>
          </w:p>
          <w:p w14:paraId="34F3BD20" w14:textId="77777777" w:rsidR="00954300" w:rsidRPr="00915E36" w:rsidRDefault="00954300" w:rsidP="00915E36">
            <w:pPr>
              <w:pStyle w:val="Aufzhlung"/>
              <w:numPr>
                <w:ilvl w:val="0"/>
                <w:numId w:val="0"/>
              </w:numPr>
              <w:ind w:left="57"/>
              <w:rPr>
                <w:sz w:val="18"/>
                <w:szCs w:val="18"/>
              </w:rPr>
            </w:pPr>
          </w:p>
          <w:p w14:paraId="3C9DD04C" w14:textId="217D6346" w:rsidR="004C2560" w:rsidRPr="00915E36" w:rsidRDefault="00954300" w:rsidP="00F8215A">
            <w:pPr>
              <w:pStyle w:val="Aufzhlung"/>
              <w:numPr>
                <w:ilvl w:val="0"/>
                <w:numId w:val="0"/>
              </w:numPr>
              <w:ind w:left="57"/>
              <w:rPr>
                <w:sz w:val="18"/>
                <w:szCs w:val="18"/>
              </w:rPr>
            </w:pPr>
            <w:r w:rsidRPr="00915E36">
              <w:rPr>
                <w:bCs/>
                <w:sz w:val="18"/>
                <w:szCs w:val="18"/>
              </w:rPr>
              <w:t>Digital:</w:t>
            </w:r>
            <w:r w:rsidRPr="00915E36">
              <w:rPr>
                <w:sz w:val="18"/>
                <w:szCs w:val="18"/>
              </w:rPr>
              <w:t xml:space="preserve"> </w:t>
            </w:r>
            <w:r w:rsidR="00B34456" w:rsidRPr="00915E36">
              <w:rPr>
                <w:sz w:val="18"/>
                <w:szCs w:val="18"/>
              </w:rPr>
              <w:t xml:space="preserve">Hier </w:t>
            </w:r>
            <w:r w:rsidR="00431FDA">
              <w:rPr>
                <w:sz w:val="18"/>
                <w:szCs w:val="18"/>
              </w:rPr>
              <w:t>ist es sinnvoll</w:t>
            </w:r>
            <w:r w:rsidR="00B34456" w:rsidRPr="00915E36">
              <w:rPr>
                <w:sz w:val="18"/>
                <w:szCs w:val="18"/>
              </w:rPr>
              <w:t>, auf Tabellenkalkulationsprogramme zurückzugreifen, deren Umgang synchron von der Fachlehrkraft begleitet wird</w:t>
            </w:r>
            <w:r w:rsidR="00AD464F" w:rsidRPr="00915E36">
              <w:rPr>
                <w:sz w:val="18"/>
                <w:szCs w:val="18"/>
              </w:rPr>
              <w:t xml:space="preserve"> (z.B. </w:t>
            </w:r>
            <w:proofErr w:type="spellStart"/>
            <w:r w:rsidR="00AD464F" w:rsidRPr="00915E36">
              <w:rPr>
                <w:sz w:val="18"/>
                <w:szCs w:val="18"/>
              </w:rPr>
              <w:t>Cryptpad</w:t>
            </w:r>
            <w:proofErr w:type="spellEnd"/>
            <w:r w:rsidR="00AD464F" w:rsidRPr="00915E36">
              <w:rPr>
                <w:sz w:val="18"/>
                <w:szCs w:val="18"/>
              </w:rPr>
              <w:t xml:space="preserve"> Sheet</w:t>
            </w:r>
            <w:r w:rsidR="00ED5D1E" w:rsidRPr="00915E36">
              <w:rPr>
                <w:sz w:val="18"/>
                <w:szCs w:val="18"/>
              </w:rPr>
              <w:t xml:space="preserve"> [3]</w:t>
            </w:r>
            <w:r w:rsidR="00AD464F" w:rsidRPr="00915E36">
              <w:rPr>
                <w:sz w:val="18"/>
                <w:szCs w:val="18"/>
              </w:rPr>
              <w:t>)</w:t>
            </w:r>
            <w:r w:rsidR="00837517" w:rsidRPr="00915E36">
              <w:rPr>
                <w:sz w:val="18"/>
                <w:szCs w:val="18"/>
              </w:rPr>
              <w:t>.</w:t>
            </w:r>
            <w:r w:rsidR="00B34456" w:rsidRPr="00915E36">
              <w:rPr>
                <w:sz w:val="18"/>
                <w:szCs w:val="18"/>
              </w:rPr>
              <w:t xml:space="preserve"> </w:t>
            </w:r>
          </w:p>
          <w:p w14:paraId="5555F340" w14:textId="77777777" w:rsidR="004C2560" w:rsidRPr="00915E36" w:rsidRDefault="004C2560" w:rsidP="00915E36">
            <w:pPr>
              <w:pStyle w:val="Aufzhlung"/>
              <w:numPr>
                <w:ilvl w:val="0"/>
                <w:numId w:val="0"/>
              </w:numPr>
              <w:ind w:left="380" w:hanging="323"/>
              <w:rPr>
                <w:sz w:val="18"/>
                <w:szCs w:val="18"/>
              </w:rPr>
            </w:pPr>
          </w:p>
          <w:p w14:paraId="3BEBBEF1" w14:textId="068B425D" w:rsidR="00B34456" w:rsidRPr="00915E36" w:rsidRDefault="001D0921" w:rsidP="00915E36">
            <w:pPr>
              <w:pStyle w:val="Aufzhlung"/>
              <w:numPr>
                <w:ilvl w:val="0"/>
                <w:numId w:val="0"/>
              </w:numPr>
              <w:ind w:left="57"/>
              <w:rPr>
                <w:sz w:val="18"/>
                <w:szCs w:val="18"/>
              </w:rPr>
            </w:pPr>
            <w:r w:rsidRPr="00915E36">
              <w:rPr>
                <w:sz w:val="18"/>
                <w:szCs w:val="18"/>
              </w:rPr>
              <w:t>Webseitenbasierte Applikationen</w:t>
            </w:r>
            <w:r w:rsidR="00B761AB" w:rsidRPr="00915E36">
              <w:rPr>
                <w:sz w:val="18"/>
                <w:szCs w:val="18"/>
              </w:rPr>
              <w:t xml:space="preserve"> können die Schülerinnen und Schüler beim Übergang zur Tabellenkalkulation durch eine anschauliche Benutzeroberfläche unterstützen.</w:t>
            </w:r>
            <w:r w:rsidR="00AA15D5" w:rsidRPr="00915E36">
              <w:rPr>
                <w:sz w:val="18"/>
                <w:szCs w:val="18"/>
              </w:rPr>
              <w:t xml:space="preserve"> </w:t>
            </w:r>
            <w:r w:rsidR="00192E72" w:rsidRPr="00915E36">
              <w:rPr>
                <w:sz w:val="18"/>
                <w:szCs w:val="18"/>
              </w:rPr>
              <w:t>[</w:t>
            </w:r>
            <w:r w:rsidR="00F3297C" w:rsidRPr="00915E36">
              <w:rPr>
                <w:sz w:val="18"/>
                <w:szCs w:val="18"/>
              </w:rPr>
              <w:t>4</w:t>
            </w:r>
            <w:r w:rsidR="00192E72" w:rsidRPr="00915E36">
              <w:rPr>
                <w:sz w:val="18"/>
                <w:szCs w:val="18"/>
              </w:rPr>
              <w:t>]</w:t>
            </w:r>
            <w:r w:rsidR="004C2560" w:rsidRPr="00915E36">
              <w:rPr>
                <w:sz w:val="18"/>
                <w:szCs w:val="18"/>
              </w:rPr>
              <w:t xml:space="preserve"> </w:t>
            </w:r>
            <w:r w:rsidR="00AA15D5" w:rsidRPr="00915E36">
              <w:rPr>
                <w:sz w:val="18"/>
                <w:szCs w:val="18"/>
              </w:rPr>
              <w:t>[</w:t>
            </w:r>
            <w:r w:rsidR="00F3297C" w:rsidRPr="00915E36">
              <w:rPr>
                <w:sz w:val="18"/>
                <w:szCs w:val="18"/>
              </w:rPr>
              <w:t>8</w:t>
            </w:r>
            <w:r w:rsidR="00AA15D5" w:rsidRPr="00915E36">
              <w:rPr>
                <w:sz w:val="18"/>
                <w:szCs w:val="18"/>
              </w:rPr>
              <w:t>]</w:t>
            </w:r>
          </w:p>
          <w:p w14:paraId="56F733AC" w14:textId="77777777" w:rsidR="00A630CA" w:rsidRPr="00915E36" w:rsidRDefault="00A630CA" w:rsidP="00915E36">
            <w:pPr>
              <w:pStyle w:val="Aufzhlung"/>
              <w:numPr>
                <w:ilvl w:val="0"/>
                <w:numId w:val="0"/>
              </w:numPr>
              <w:rPr>
                <w:b/>
                <w:bCs/>
                <w:sz w:val="18"/>
                <w:szCs w:val="18"/>
              </w:rPr>
            </w:pPr>
          </w:p>
          <w:p w14:paraId="478CD7B9" w14:textId="47FB3669" w:rsidR="00DA3CC3" w:rsidRPr="00915E36" w:rsidRDefault="00DA3CC3" w:rsidP="00915E36">
            <w:pPr>
              <w:rPr>
                <w:rFonts w:cs="Arial"/>
                <w:sz w:val="18"/>
                <w:szCs w:val="18"/>
              </w:rPr>
            </w:pPr>
          </w:p>
          <w:p w14:paraId="5B287FDA" w14:textId="2D238565" w:rsidR="00DA3CC3" w:rsidRPr="00915E36" w:rsidRDefault="00DA3CC3" w:rsidP="00915E36">
            <w:pPr>
              <w:pStyle w:val="Aufzhlung"/>
              <w:numPr>
                <w:ilvl w:val="0"/>
                <w:numId w:val="0"/>
              </w:numPr>
              <w:ind w:left="57"/>
              <w:rPr>
                <w:sz w:val="18"/>
                <w:szCs w:val="18"/>
              </w:rPr>
            </w:pPr>
            <w:r w:rsidRPr="00915E36">
              <w:rPr>
                <w:sz w:val="18"/>
                <w:szCs w:val="18"/>
              </w:rPr>
              <w:t>Die Abgabe von Aufgaben</w:t>
            </w:r>
            <w:r w:rsidR="00417CD2" w:rsidRPr="00915E36">
              <w:rPr>
                <w:sz w:val="18"/>
                <w:szCs w:val="18"/>
              </w:rPr>
              <w:t xml:space="preserve"> (z.B. </w:t>
            </w:r>
            <w:proofErr w:type="spellStart"/>
            <w:r w:rsidR="00417CD2" w:rsidRPr="00915E36">
              <w:rPr>
                <w:sz w:val="18"/>
                <w:szCs w:val="18"/>
              </w:rPr>
              <w:t>Erklärvideos</w:t>
            </w:r>
            <w:proofErr w:type="spellEnd"/>
            <w:r w:rsidR="00417CD2" w:rsidRPr="00915E36">
              <w:rPr>
                <w:sz w:val="18"/>
                <w:szCs w:val="18"/>
              </w:rPr>
              <w:t xml:space="preserve">, Sammelmappen, Portfolios, Lerntagebüchern etc.) </w:t>
            </w:r>
            <w:r w:rsidRPr="00915E36">
              <w:rPr>
                <w:sz w:val="18"/>
                <w:szCs w:val="18"/>
              </w:rPr>
              <w:t>und Erhalt von Unterstützungsmaterial erfolgt über eine lernpädagogische Plattform (z</w:t>
            </w:r>
            <w:r w:rsidR="001F2EF8" w:rsidRPr="00915E36">
              <w:rPr>
                <w:sz w:val="18"/>
                <w:szCs w:val="18"/>
              </w:rPr>
              <w:t>.</w:t>
            </w:r>
            <w:r w:rsidRPr="00915E36">
              <w:rPr>
                <w:sz w:val="18"/>
                <w:szCs w:val="18"/>
              </w:rPr>
              <w:t xml:space="preserve">B. </w:t>
            </w:r>
            <w:r w:rsidR="00954300" w:rsidRPr="00915E36">
              <w:rPr>
                <w:sz w:val="18"/>
                <w:szCs w:val="18"/>
              </w:rPr>
              <w:t>LOGINEO NRW LMS</w:t>
            </w:r>
            <w:r w:rsidRPr="00915E36">
              <w:rPr>
                <w:sz w:val="18"/>
                <w:szCs w:val="18"/>
              </w:rPr>
              <w:t>)</w:t>
            </w:r>
            <w:r w:rsidR="00770B60" w:rsidRPr="00915E36">
              <w:rPr>
                <w:sz w:val="18"/>
                <w:szCs w:val="18"/>
              </w:rPr>
              <w:t>.</w:t>
            </w:r>
            <w:r w:rsidRPr="00915E36">
              <w:rPr>
                <w:sz w:val="18"/>
                <w:szCs w:val="18"/>
              </w:rPr>
              <w:t xml:space="preserve"> In der Sequenzierung der Unterrichtsreihe ist Raum und Zeit zu schaffen</w:t>
            </w:r>
            <w:r w:rsidR="001F2EF8" w:rsidRPr="00915E36">
              <w:rPr>
                <w:sz w:val="18"/>
                <w:szCs w:val="18"/>
              </w:rPr>
              <w:t>,</w:t>
            </w:r>
            <w:r w:rsidRPr="00915E36">
              <w:rPr>
                <w:sz w:val="18"/>
                <w:szCs w:val="18"/>
              </w:rPr>
              <w:t xml:space="preserve"> dies zuvor mit der Lerngruppe zu etablieren.</w:t>
            </w:r>
          </w:p>
          <w:p w14:paraId="1A7279C7" w14:textId="77777777" w:rsidR="00DA3CC3" w:rsidRPr="00915E36" w:rsidRDefault="00DA3CC3" w:rsidP="00915E36">
            <w:pPr>
              <w:rPr>
                <w:rFonts w:cs="Arial"/>
                <w:sz w:val="18"/>
                <w:szCs w:val="18"/>
              </w:rPr>
            </w:pPr>
          </w:p>
          <w:p w14:paraId="45706D93" w14:textId="7E2B3AA9" w:rsidR="00E652D7" w:rsidRPr="00915E36" w:rsidRDefault="00221857" w:rsidP="00915E36">
            <w:pPr>
              <w:pStyle w:val="Aufzhlung"/>
              <w:numPr>
                <w:ilvl w:val="0"/>
                <w:numId w:val="29"/>
              </w:numPr>
              <w:rPr>
                <w:sz w:val="18"/>
                <w:szCs w:val="18"/>
              </w:rPr>
            </w:pPr>
            <w:r w:rsidRPr="00915E36">
              <w:rPr>
                <w:sz w:val="18"/>
                <w:szCs w:val="18"/>
              </w:rPr>
              <w:t>Onlineabfragen</w:t>
            </w:r>
            <w:r w:rsidR="0085634D" w:rsidRPr="00915E36">
              <w:rPr>
                <w:sz w:val="18"/>
                <w:szCs w:val="18"/>
              </w:rPr>
              <w:t xml:space="preserve"> (z</w:t>
            </w:r>
            <w:r w:rsidR="00B34456" w:rsidRPr="00915E36">
              <w:rPr>
                <w:sz w:val="18"/>
                <w:szCs w:val="18"/>
              </w:rPr>
              <w:t>.</w:t>
            </w:r>
            <w:r w:rsidR="0085634D" w:rsidRPr="00915E36">
              <w:rPr>
                <w:sz w:val="18"/>
                <w:szCs w:val="18"/>
              </w:rPr>
              <w:t xml:space="preserve">B. </w:t>
            </w:r>
            <w:r w:rsidR="00954300" w:rsidRPr="00915E36">
              <w:rPr>
                <w:sz w:val="18"/>
                <w:szCs w:val="18"/>
              </w:rPr>
              <w:t>Tests</w:t>
            </w:r>
            <w:r w:rsidR="0049133B" w:rsidRPr="00915E36">
              <w:rPr>
                <w:sz w:val="18"/>
                <w:szCs w:val="18"/>
              </w:rPr>
              <w:t xml:space="preserve"> </w:t>
            </w:r>
            <w:r w:rsidR="009138A8" w:rsidRPr="00915E36">
              <w:rPr>
                <w:sz w:val="18"/>
                <w:szCs w:val="18"/>
              </w:rPr>
              <w:t>über LOGINEO NRW LMS</w:t>
            </w:r>
            <w:r w:rsidR="00C8124C" w:rsidRPr="00915E36">
              <w:rPr>
                <w:sz w:val="18"/>
                <w:szCs w:val="18"/>
              </w:rPr>
              <w:t xml:space="preserve"> oder </w:t>
            </w:r>
            <w:proofErr w:type="spellStart"/>
            <w:r w:rsidR="00C8124C" w:rsidRPr="00915E36">
              <w:rPr>
                <w:sz w:val="18"/>
                <w:szCs w:val="18"/>
              </w:rPr>
              <w:t>GeoGebra</w:t>
            </w:r>
            <w:proofErr w:type="spellEnd"/>
            <w:r w:rsidR="0085634D" w:rsidRPr="00915E36">
              <w:rPr>
                <w:sz w:val="18"/>
                <w:szCs w:val="18"/>
              </w:rPr>
              <w:t>)</w:t>
            </w:r>
            <w:r w:rsidRPr="00915E36">
              <w:rPr>
                <w:sz w:val="18"/>
                <w:szCs w:val="18"/>
              </w:rPr>
              <w:t xml:space="preserve"> </w:t>
            </w:r>
            <w:r w:rsidR="009D2D87" w:rsidRPr="00915E36">
              <w:rPr>
                <w:sz w:val="18"/>
                <w:szCs w:val="18"/>
              </w:rPr>
              <w:t>können</w:t>
            </w:r>
            <w:r w:rsidRPr="00915E36">
              <w:rPr>
                <w:sz w:val="18"/>
                <w:szCs w:val="18"/>
              </w:rPr>
              <w:t xml:space="preserve"> den Schülerinnen und Schülern </w:t>
            </w:r>
            <w:r w:rsidR="00770B60" w:rsidRPr="00915E36">
              <w:rPr>
                <w:sz w:val="18"/>
                <w:szCs w:val="18"/>
              </w:rPr>
              <w:t>eine</w:t>
            </w:r>
            <w:r w:rsidR="00352E29" w:rsidRPr="00915E36">
              <w:rPr>
                <w:sz w:val="18"/>
                <w:szCs w:val="18"/>
              </w:rPr>
              <w:t xml:space="preserve"> Kontrolle ihres eigenen Lernfortschritts</w:t>
            </w:r>
            <w:r w:rsidR="009D2D87" w:rsidRPr="00915E36">
              <w:rPr>
                <w:sz w:val="18"/>
                <w:szCs w:val="18"/>
              </w:rPr>
              <w:t xml:space="preserve"> ermöglichen sowie</w:t>
            </w:r>
            <w:r w:rsidR="00417CD2" w:rsidRPr="00915E36">
              <w:rPr>
                <w:sz w:val="18"/>
                <w:szCs w:val="18"/>
              </w:rPr>
              <w:t xml:space="preserve"> </w:t>
            </w:r>
            <w:r w:rsidR="00873EEE" w:rsidRPr="00915E36">
              <w:rPr>
                <w:sz w:val="18"/>
                <w:szCs w:val="18"/>
              </w:rPr>
              <w:t>eine</w:t>
            </w:r>
            <w:r w:rsidR="00417CD2" w:rsidRPr="00915E36">
              <w:rPr>
                <w:sz w:val="18"/>
                <w:szCs w:val="18"/>
              </w:rPr>
              <w:t xml:space="preserve"> Möglichkeit zur Leistungsüberprüfung durch die Lehrkraft bieten</w:t>
            </w:r>
            <w:r w:rsidRPr="00915E36">
              <w:rPr>
                <w:sz w:val="18"/>
                <w:szCs w:val="18"/>
              </w:rPr>
              <w:t>.</w:t>
            </w:r>
            <w:r w:rsidR="001A499D" w:rsidRPr="00915E36">
              <w:rPr>
                <w:sz w:val="18"/>
                <w:szCs w:val="18"/>
              </w:rPr>
              <w:t>[2]</w:t>
            </w:r>
            <w:r w:rsidR="00C8124C" w:rsidRPr="00915E36">
              <w:rPr>
                <w:sz w:val="18"/>
                <w:szCs w:val="18"/>
              </w:rPr>
              <w:t xml:space="preserve"> [</w:t>
            </w:r>
            <w:r w:rsidR="00385337">
              <w:rPr>
                <w:sz w:val="18"/>
                <w:szCs w:val="18"/>
              </w:rPr>
              <w:t>4</w:t>
            </w:r>
            <w:r w:rsidR="00C8124C" w:rsidRPr="00915E36">
              <w:rPr>
                <w:sz w:val="18"/>
                <w:szCs w:val="18"/>
              </w:rPr>
              <w:t>]</w:t>
            </w:r>
            <w:r w:rsidR="00A630CA" w:rsidRPr="00915E36">
              <w:rPr>
                <w:sz w:val="18"/>
                <w:szCs w:val="18"/>
              </w:rPr>
              <w:t xml:space="preserve"> </w:t>
            </w:r>
          </w:p>
        </w:tc>
      </w:tr>
      <w:tr w:rsidR="000A0EFF" w:rsidRPr="00E24F59" w14:paraId="7C0FCE31" w14:textId="77777777" w:rsidTr="0047306E">
        <w:trPr>
          <w:trHeight w:val="7711"/>
        </w:trPr>
        <w:tc>
          <w:tcPr>
            <w:tcW w:w="7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B40F266" w14:textId="0A0327E1" w:rsidR="001E4EF6" w:rsidRPr="00915E36" w:rsidRDefault="0011397A" w:rsidP="00915E36">
            <w:pPr>
              <w:rPr>
                <w:sz w:val="18"/>
                <w:szCs w:val="18"/>
              </w:rPr>
            </w:pPr>
            <w:r w:rsidRPr="00915E36">
              <w:rPr>
                <w:sz w:val="18"/>
                <w:szCs w:val="18"/>
              </w:rPr>
              <w:lastRenderedPageBreak/>
              <w:t>Analyse und Auswertung statistischer Datensätze</w:t>
            </w:r>
          </w:p>
          <w:p w14:paraId="3DBF8B6F" w14:textId="7854FCF5" w:rsidR="00DB7327" w:rsidRPr="00915E36" w:rsidRDefault="00DB7327" w:rsidP="00915E36">
            <w:pPr>
              <w:rPr>
                <w:sz w:val="18"/>
                <w:szCs w:val="18"/>
              </w:rPr>
            </w:pPr>
          </w:p>
          <w:p w14:paraId="6F7948D3" w14:textId="534ED62E" w:rsidR="00DB7327" w:rsidRPr="00915E36" w:rsidRDefault="00DB7327" w:rsidP="00915E36">
            <w:pPr>
              <w:rPr>
                <w:sz w:val="18"/>
                <w:szCs w:val="18"/>
              </w:rPr>
            </w:pPr>
            <w:r w:rsidRPr="00915E36">
              <w:rPr>
                <w:sz w:val="18"/>
                <w:szCs w:val="18"/>
              </w:rPr>
              <w:t>Einführung in die Beschreibung von Stichproben</w:t>
            </w:r>
            <w:r w:rsidR="006A3307">
              <w:rPr>
                <w:sz w:val="18"/>
                <w:szCs w:val="18"/>
              </w:rPr>
              <w:t>,</w:t>
            </w:r>
            <w:r w:rsidRPr="00915E36">
              <w:rPr>
                <w:sz w:val="18"/>
                <w:szCs w:val="18"/>
              </w:rPr>
              <w:t xml:space="preserve"> relativen Häufigkeiten </w:t>
            </w:r>
            <w:r w:rsidR="00671C71" w:rsidRPr="00915E36">
              <w:rPr>
                <w:sz w:val="18"/>
                <w:szCs w:val="18"/>
              </w:rPr>
              <w:t>und arithmetischen Mittelwerten</w:t>
            </w:r>
          </w:p>
          <w:p w14:paraId="3E4B824F" w14:textId="64BCC6BC" w:rsidR="00BC503F" w:rsidRPr="00915E36" w:rsidRDefault="00BC503F" w:rsidP="00915E36">
            <w:pPr>
              <w:rPr>
                <w:rFonts w:eastAsia="Times New Roman" w:cs="Arial"/>
                <w:sz w:val="18"/>
                <w:szCs w:val="18"/>
                <w:lang w:eastAsia="de-DE"/>
              </w:rPr>
            </w:pPr>
          </w:p>
        </w:tc>
        <w:tc>
          <w:tcPr>
            <w:tcW w:w="105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7C2AE7B" w14:textId="0D52F00F" w:rsidR="00B84FE5" w:rsidRPr="006A3307" w:rsidRDefault="008E41D9" w:rsidP="006A3307">
            <w:pPr>
              <w:pStyle w:val="Aufzhlung"/>
              <w:rPr>
                <w:sz w:val="18"/>
                <w:szCs w:val="18"/>
              </w:rPr>
            </w:pPr>
            <w:r>
              <w:rPr>
                <w:sz w:val="18"/>
                <w:szCs w:val="18"/>
              </w:rPr>
              <w:t xml:space="preserve">(Sto-3) </w:t>
            </w:r>
            <w:r w:rsidR="00242EC9" w:rsidRPr="00B84FE5">
              <w:rPr>
                <w:sz w:val="18"/>
                <w:szCs w:val="18"/>
              </w:rPr>
              <w:t>bestimmen</w:t>
            </w:r>
            <w:r w:rsidR="00242EC9" w:rsidRPr="00B84FE5">
              <w:rPr>
                <w:color w:val="000000" w:themeColor="text1"/>
                <w:sz w:val="18"/>
                <w:szCs w:val="18"/>
              </w:rPr>
              <w:t>, vergleichen und deuten</w:t>
            </w:r>
            <w:r w:rsidR="001F2EF8" w:rsidRPr="00B84FE5">
              <w:rPr>
                <w:color w:val="000000" w:themeColor="text1"/>
                <w:sz w:val="18"/>
                <w:szCs w:val="18"/>
              </w:rPr>
              <w:t xml:space="preserve"> von</w:t>
            </w:r>
            <w:r w:rsidR="00242EC9" w:rsidRPr="00B84FE5">
              <w:rPr>
                <w:color w:val="000000" w:themeColor="text1"/>
                <w:sz w:val="18"/>
                <w:szCs w:val="18"/>
              </w:rPr>
              <w:t xml:space="preserve"> </w:t>
            </w:r>
            <w:r w:rsidR="00242EC9" w:rsidRPr="00B84FE5">
              <w:rPr>
                <w:sz w:val="18"/>
                <w:szCs w:val="18"/>
              </w:rPr>
              <w:t>Häufigkeiten und Kenngrößen statistischer Daten</w:t>
            </w:r>
            <w:r w:rsidR="00DF595C">
              <w:rPr>
                <w:sz w:val="18"/>
                <w:szCs w:val="18"/>
              </w:rPr>
              <w:t xml:space="preserve"> (Mod-7, Arg-1, Kom-1)</w:t>
            </w:r>
            <w:r w:rsidR="00500D16" w:rsidRPr="00B84FE5">
              <w:rPr>
                <w:sz w:val="18"/>
                <w:szCs w:val="18"/>
              </w:rPr>
              <w:t>,</w:t>
            </w:r>
          </w:p>
          <w:p w14:paraId="0EE51FB1" w14:textId="605FEEFE" w:rsidR="00B84FE5" w:rsidRPr="006A3307" w:rsidRDefault="008E41D9" w:rsidP="006A3307">
            <w:pPr>
              <w:pStyle w:val="Aufzhlung"/>
              <w:rPr>
                <w:sz w:val="18"/>
                <w:szCs w:val="18"/>
              </w:rPr>
            </w:pPr>
            <w:r>
              <w:rPr>
                <w:sz w:val="18"/>
                <w:szCs w:val="18"/>
              </w:rPr>
              <w:t xml:space="preserve">(Sto-4) </w:t>
            </w:r>
            <w:r w:rsidR="00242EC9" w:rsidRPr="00B84FE5">
              <w:rPr>
                <w:sz w:val="18"/>
                <w:szCs w:val="18"/>
              </w:rPr>
              <w:t>lesen und interpretieren grafische Darstellungen statistischer Erhebungen</w:t>
            </w:r>
            <w:r w:rsidR="00DF595C">
              <w:rPr>
                <w:sz w:val="18"/>
                <w:szCs w:val="18"/>
              </w:rPr>
              <w:t xml:space="preserve"> (Mod-2, Kom-1, Kom-2)</w:t>
            </w:r>
            <w:r w:rsidR="00036FED" w:rsidRPr="00B84FE5">
              <w:rPr>
                <w:sz w:val="18"/>
                <w:szCs w:val="18"/>
              </w:rPr>
              <w:t>,</w:t>
            </w:r>
          </w:p>
          <w:p w14:paraId="1899314E" w14:textId="4A0F3822" w:rsidR="00B84FE5" w:rsidRPr="006A3307" w:rsidRDefault="008E41D9" w:rsidP="00C93564">
            <w:pPr>
              <w:pStyle w:val="Aufzhlung"/>
              <w:rPr>
                <w:sz w:val="18"/>
                <w:szCs w:val="18"/>
              </w:rPr>
            </w:pPr>
            <w:r>
              <w:rPr>
                <w:sz w:val="18"/>
                <w:szCs w:val="18"/>
              </w:rPr>
              <w:t>(</w:t>
            </w:r>
            <w:r w:rsidR="00C34F9F">
              <w:rPr>
                <w:sz w:val="18"/>
                <w:szCs w:val="18"/>
              </w:rPr>
              <w:t>Mod</w:t>
            </w:r>
            <w:r>
              <w:rPr>
                <w:sz w:val="18"/>
                <w:szCs w:val="18"/>
              </w:rPr>
              <w:t>-7)</w:t>
            </w:r>
            <w:r w:rsidR="00F8215A">
              <w:rPr>
                <w:sz w:val="18"/>
                <w:szCs w:val="18"/>
              </w:rPr>
              <w:t xml:space="preserve"> </w:t>
            </w:r>
            <w:r w:rsidR="00B84FE5" w:rsidRPr="00C93564">
              <w:rPr>
                <w:sz w:val="18"/>
                <w:szCs w:val="18"/>
              </w:rPr>
              <w:t>beziehen erarbeitete Lösungen auf die reale Situation und interpretieren diese als Antwort auf die Fragestellung</w:t>
            </w:r>
            <w:r w:rsidR="00B84FE5">
              <w:rPr>
                <w:sz w:val="18"/>
                <w:szCs w:val="18"/>
              </w:rPr>
              <w:t>,</w:t>
            </w:r>
          </w:p>
          <w:p w14:paraId="06AA9649" w14:textId="6010A158" w:rsidR="00B84FE5" w:rsidRPr="00B84FE5" w:rsidRDefault="008E41D9" w:rsidP="00915E36">
            <w:pPr>
              <w:pStyle w:val="Aufzhlung"/>
              <w:rPr>
                <w:sz w:val="18"/>
                <w:szCs w:val="18"/>
              </w:rPr>
            </w:pPr>
            <w:r>
              <w:rPr>
                <w:sz w:val="18"/>
                <w:szCs w:val="18"/>
              </w:rPr>
              <w:t>(</w:t>
            </w:r>
            <w:r w:rsidR="00C34F9F">
              <w:rPr>
                <w:sz w:val="18"/>
                <w:szCs w:val="18"/>
              </w:rPr>
              <w:t>Kom</w:t>
            </w:r>
            <w:r>
              <w:rPr>
                <w:sz w:val="18"/>
                <w:szCs w:val="18"/>
              </w:rPr>
              <w:t>-1)</w:t>
            </w:r>
            <w:r w:rsidR="00F8215A">
              <w:rPr>
                <w:sz w:val="18"/>
                <w:szCs w:val="18"/>
              </w:rPr>
              <w:t xml:space="preserve"> </w:t>
            </w:r>
            <w:r w:rsidR="00B84FE5" w:rsidRPr="00C93564">
              <w:rPr>
                <w:sz w:val="18"/>
                <w:szCs w:val="18"/>
              </w:rPr>
              <w:t>entnehmen und strukturieren Informationen aus mathematikhaltigen Texten und Darstellungen</w:t>
            </w:r>
            <w:r w:rsidR="00F8215A">
              <w:rPr>
                <w:sz w:val="18"/>
                <w:szCs w:val="18"/>
              </w:rPr>
              <w:t>.</w:t>
            </w:r>
          </w:p>
          <w:p w14:paraId="4DFF481D" w14:textId="5D04816F" w:rsidR="00B84FE5" w:rsidRDefault="00B84FE5" w:rsidP="00C93564">
            <w:pPr>
              <w:pStyle w:val="Aufzhlung"/>
              <w:numPr>
                <w:ilvl w:val="0"/>
                <w:numId w:val="0"/>
              </w:numPr>
              <w:ind w:left="57"/>
              <w:rPr>
                <w:sz w:val="18"/>
                <w:szCs w:val="18"/>
              </w:rPr>
            </w:pPr>
          </w:p>
          <w:p w14:paraId="71D2E3F1" w14:textId="405F39C8" w:rsidR="00B84FE5" w:rsidRPr="00915E36" w:rsidRDefault="00B84FE5" w:rsidP="00036FED">
            <w:pPr>
              <w:pStyle w:val="Aufzhlung"/>
              <w:numPr>
                <w:ilvl w:val="0"/>
                <w:numId w:val="0"/>
              </w:numPr>
              <w:ind w:left="380"/>
              <w:rPr>
                <w:sz w:val="18"/>
                <w:szCs w:val="18"/>
              </w:rPr>
            </w:pPr>
          </w:p>
        </w:tc>
        <w:tc>
          <w:tcPr>
            <w:tcW w:w="142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35CFC56" w14:textId="5C6CF76A" w:rsidR="00671C71" w:rsidRPr="006A3307" w:rsidRDefault="00F22A71" w:rsidP="006A3307">
            <w:pPr>
              <w:pStyle w:val="Listenabsatz"/>
              <w:numPr>
                <w:ilvl w:val="0"/>
                <w:numId w:val="14"/>
              </w:numPr>
              <w:rPr>
                <w:rFonts w:cs="Arial"/>
                <w:sz w:val="18"/>
                <w:szCs w:val="18"/>
              </w:rPr>
            </w:pPr>
            <w:r w:rsidRPr="00915E36">
              <w:rPr>
                <w:rFonts w:cs="Arial"/>
                <w:sz w:val="18"/>
                <w:szCs w:val="18"/>
              </w:rPr>
              <w:t>Die Berechnung des arithmetischen Mittels</w:t>
            </w:r>
            <w:r w:rsidR="008909D4" w:rsidRPr="00915E36">
              <w:rPr>
                <w:rFonts w:cs="Arial"/>
                <w:sz w:val="18"/>
                <w:szCs w:val="18"/>
              </w:rPr>
              <w:t xml:space="preserve">, relativer und absoluter Häufigkeit </w:t>
            </w:r>
            <w:r w:rsidR="001F2EF8" w:rsidRPr="00915E36">
              <w:rPr>
                <w:rFonts w:cs="Arial"/>
                <w:sz w:val="18"/>
                <w:szCs w:val="18"/>
              </w:rPr>
              <w:t>kann</w:t>
            </w:r>
            <w:r w:rsidRPr="00915E36">
              <w:rPr>
                <w:rFonts w:cs="Arial"/>
                <w:sz w:val="18"/>
                <w:szCs w:val="18"/>
              </w:rPr>
              <w:t xml:space="preserve"> durch lebensnahe Sachverhalte von </w:t>
            </w:r>
            <w:r w:rsidR="0050031D" w:rsidRPr="00915E36">
              <w:rPr>
                <w:rFonts w:cs="Arial"/>
                <w:sz w:val="18"/>
                <w:szCs w:val="18"/>
              </w:rPr>
              <w:t xml:space="preserve">Schülerinnen und </w:t>
            </w:r>
            <w:r w:rsidRPr="00915E36">
              <w:rPr>
                <w:rFonts w:cs="Arial"/>
                <w:sz w:val="18"/>
                <w:szCs w:val="18"/>
              </w:rPr>
              <w:t xml:space="preserve">Schülern eigenständig erarbeitet werden. </w:t>
            </w:r>
            <w:r w:rsidR="002062B6" w:rsidRPr="00915E36">
              <w:rPr>
                <w:rFonts w:cs="Arial"/>
                <w:sz w:val="18"/>
                <w:szCs w:val="18"/>
              </w:rPr>
              <w:t>Mögliche</w:t>
            </w:r>
            <w:r w:rsidRPr="00915E36">
              <w:rPr>
                <w:rFonts w:cs="Arial"/>
                <w:sz w:val="18"/>
                <w:szCs w:val="18"/>
              </w:rPr>
              <w:t xml:space="preserve"> </w:t>
            </w:r>
            <w:r w:rsidR="0050031D" w:rsidRPr="00915E36">
              <w:rPr>
                <w:rFonts w:cs="Arial"/>
                <w:sz w:val="18"/>
                <w:szCs w:val="18"/>
              </w:rPr>
              <w:t>Vorträge:</w:t>
            </w:r>
          </w:p>
          <w:p w14:paraId="333D8280" w14:textId="42C7476B" w:rsidR="002062B6" w:rsidRPr="00915E36" w:rsidRDefault="002062B6" w:rsidP="00915E36">
            <w:pPr>
              <w:pStyle w:val="Listenabsatz"/>
              <w:numPr>
                <w:ilvl w:val="0"/>
                <w:numId w:val="29"/>
              </w:numPr>
              <w:rPr>
                <w:rFonts w:cs="Arial"/>
                <w:sz w:val="18"/>
                <w:szCs w:val="18"/>
              </w:rPr>
            </w:pPr>
            <w:r w:rsidRPr="00915E36">
              <w:rPr>
                <w:rFonts w:cs="Arial"/>
                <w:sz w:val="18"/>
                <w:szCs w:val="18"/>
              </w:rPr>
              <w:t>Arithmetisches Mittel:</w:t>
            </w:r>
          </w:p>
          <w:p w14:paraId="0F76F02B" w14:textId="766F0113" w:rsidR="00274470" w:rsidRPr="006A3307" w:rsidRDefault="00F22A71" w:rsidP="006A3307">
            <w:pPr>
              <w:pStyle w:val="Listenabsatz"/>
              <w:numPr>
                <w:ilvl w:val="0"/>
                <w:numId w:val="0"/>
              </w:numPr>
              <w:ind w:left="740"/>
              <w:rPr>
                <w:rFonts w:cs="Arial"/>
                <w:sz w:val="18"/>
                <w:szCs w:val="18"/>
              </w:rPr>
            </w:pPr>
            <w:r w:rsidRPr="00915E36">
              <w:rPr>
                <w:rFonts w:cs="Arial"/>
                <w:sz w:val="18"/>
                <w:szCs w:val="18"/>
              </w:rPr>
              <w:t>„</w:t>
            </w:r>
            <w:r w:rsidR="00274470" w:rsidRPr="00915E36">
              <w:rPr>
                <w:rFonts w:cs="Arial"/>
                <w:sz w:val="18"/>
                <w:szCs w:val="18"/>
              </w:rPr>
              <w:t xml:space="preserve">Wie </w:t>
            </w:r>
            <w:r w:rsidR="008A01C0" w:rsidRPr="00915E36">
              <w:rPr>
                <w:rFonts w:cs="Arial"/>
                <w:sz w:val="18"/>
                <w:szCs w:val="18"/>
              </w:rPr>
              <w:t>groß ist</w:t>
            </w:r>
            <w:r w:rsidR="00274470" w:rsidRPr="00915E36">
              <w:rPr>
                <w:rFonts w:cs="Arial"/>
                <w:sz w:val="18"/>
                <w:szCs w:val="18"/>
              </w:rPr>
              <w:t xml:space="preserve"> eine Schülerin bzw. ein Schüler der Klasse</w:t>
            </w:r>
            <w:r w:rsidR="00431FDA">
              <w:rPr>
                <w:rFonts w:cs="Arial"/>
                <w:sz w:val="18"/>
                <w:szCs w:val="18"/>
              </w:rPr>
              <w:t xml:space="preserve"> im</w:t>
            </w:r>
            <w:r w:rsidR="00274470" w:rsidRPr="00915E36">
              <w:rPr>
                <w:rFonts w:cs="Arial"/>
                <w:sz w:val="18"/>
                <w:szCs w:val="18"/>
              </w:rPr>
              <w:t xml:space="preserve"> Durschnitt</w:t>
            </w:r>
            <w:r w:rsidRPr="00915E36">
              <w:rPr>
                <w:rFonts w:cs="Arial"/>
                <w:sz w:val="18"/>
                <w:szCs w:val="18"/>
              </w:rPr>
              <w:t>?“</w:t>
            </w:r>
            <w:r w:rsidR="00FD7BE0" w:rsidRPr="00915E36">
              <w:rPr>
                <w:rFonts w:cs="Arial"/>
                <w:sz w:val="18"/>
                <w:szCs w:val="18"/>
              </w:rPr>
              <w:t xml:space="preserve"> </w:t>
            </w:r>
          </w:p>
          <w:p w14:paraId="2D6EF7D3" w14:textId="02AC0D6A" w:rsidR="00671C71" w:rsidRPr="00915E36" w:rsidRDefault="00274470" w:rsidP="006A3307">
            <w:pPr>
              <w:pStyle w:val="Listenabsatz"/>
              <w:numPr>
                <w:ilvl w:val="0"/>
                <w:numId w:val="0"/>
              </w:numPr>
              <w:ind w:left="740"/>
              <w:rPr>
                <w:rFonts w:cs="Arial"/>
                <w:sz w:val="18"/>
                <w:szCs w:val="18"/>
              </w:rPr>
            </w:pPr>
            <w:r w:rsidRPr="00915E36">
              <w:rPr>
                <w:rFonts w:cs="Arial"/>
                <w:sz w:val="18"/>
                <w:szCs w:val="18"/>
              </w:rPr>
              <w:t xml:space="preserve">Die Schülerinnen und Schüler können </w:t>
            </w:r>
            <w:r w:rsidR="008A01C0" w:rsidRPr="00915E36">
              <w:rPr>
                <w:rFonts w:cs="Arial"/>
                <w:sz w:val="18"/>
                <w:szCs w:val="18"/>
              </w:rPr>
              <w:t xml:space="preserve">hier entweder angeleitet oder im Rahmen einer Fermi Aufgabe durch eine geeignete Stichprobe eine gute Schätzung berechnen. </w:t>
            </w:r>
          </w:p>
          <w:p w14:paraId="33EA6A93" w14:textId="77777777" w:rsidR="00D51FB5" w:rsidRPr="00915E36" w:rsidRDefault="00D51FB5" w:rsidP="00915E36">
            <w:pPr>
              <w:pStyle w:val="Listenabsatz"/>
              <w:numPr>
                <w:ilvl w:val="0"/>
                <w:numId w:val="29"/>
              </w:numPr>
              <w:rPr>
                <w:rFonts w:cs="Arial"/>
                <w:sz w:val="18"/>
                <w:szCs w:val="18"/>
              </w:rPr>
            </w:pPr>
            <w:r w:rsidRPr="00915E36">
              <w:rPr>
                <w:rFonts w:cs="Arial"/>
                <w:sz w:val="18"/>
                <w:szCs w:val="18"/>
              </w:rPr>
              <w:t xml:space="preserve">Relative Häufigkeit: </w:t>
            </w:r>
          </w:p>
          <w:p w14:paraId="690A1A27" w14:textId="3C849967" w:rsidR="002944C6" w:rsidRPr="006A3307" w:rsidRDefault="008909D4" w:rsidP="006A3307">
            <w:pPr>
              <w:pStyle w:val="Listenabsatz"/>
              <w:numPr>
                <w:ilvl w:val="0"/>
                <w:numId w:val="0"/>
              </w:numPr>
              <w:ind w:left="740"/>
              <w:rPr>
                <w:rFonts w:cs="Arial"/>
                <w:sz w:val="18"/>
                <w:szCs w:val="18"/>
              </w:rPr>
            </w:pPr>
            <w:r w:rsidRPr="00915E36">
              <w:rPr>
                <w:rFonts w:cs="Arial"/>
                <w:sz w:val="18"/>
                <w:szCs w:val="18"/>
              </w:rPr>
              <w:t xml:space="preserve">„Meine Freunde und ich </w:t>
            </w:r>
            <w:r w:rsidR="002944C6">
              <w:rPr>
                <w:rFonts w:cs="Arial"/>
                <w:sz w:val="18"/>
                <w:szCs w:val="18"/>
              </w:rPr>
              <w:t xml:space="preserve">spielen </w:t>
            </w:r>
            <w:r w:rsidR="0047306E">
              <w:rPr>
                <w:rFonts w:cs="Arial"/>
                <w:sz w:val="18"/>
                <w:szCs w:val="18"/>
              </w:rPr>
              <w:t>‚</w:t>
            </w:r>
            <w:proofErr w:type="spellStart"/>
            <w:r w:rsidR="002944C6">
              <w:rPr>
                <w:rFonts w:cs="Arial"/>
                <w:sz w:val="18"/>
                <w:szCs w:val="18"/>
              </w:rPr>
              <w:t>Bowls</w:t>
            </w:r>
            <w:proofErr w:type="spellEnd"/>
            <w:r w:rsidR="0047306E">
              <w:rPr>
                <w:rFonts w:cs="Arial"/>
                <w:sz w:val="18"/>
                <w:szCs w:val="18"/>
              </w:rPr>
              <w:t>‘</w:t>
            </w:r>
            <w:r w:rsidRPr="00915E36">
              <w:rPr>
                <w:rFonts w:cs="Arial"/>
                <w:sz w:val="18"/>
                <w:szCs w:val="18"/>
              </w:rPr>
              <w:t xml:space="preserve"> und finden heraus</w:t>
            </w:r>
            <w:r w:rsidR="001F2EF8" w:rsidRPr="00915E36">
              <w:rPr>
                <w:rFonts w:cs="Arial"/>
                <w:sz w:val="18"/>
                <w:szCs w:val="18"/>
              </w:rPr>
              <w:t>,</w:t>
            </w:r>
            <w:r w:rsidRPr="00915E36">
              <w:rPr>
                <w:rFonts w:cs="Arial"/>
                <w:sz w:val="18"/>
                <w:szCs w:val="18"/>
              </w:rPr>
              <w:t xml:space="preserve"> wer der beste Werfer ist.“</w:t>
            </w:r>
          </w:p>
          <w:p w14:paraId="1B3745D0" w14:textId="2C9FA6A0" w:rsidR="001D6E88" w:rsidRPr="0047306E" w:rsidRDefault="002944C6" w:rsidP="0047306E">
            <w:pPr>
              <w:pStyle w:val="Listenabsatz"/>
              <w:numPr>
                <w:ilvl w:val="0"/>
                <w:numId w:val="0"/>
              </w:numPr>
              <w:ind w:left="740"/>
              <w:rPr>
                <w:rFonts w:cs="Arial"/>
                <w:sz w:val="18"/>
                <w:szCs w:val="18"/>
              </w:rPr>
            </w:pPr>
            <w:r>
              <w:rPr>
                <w:rFonts w:cs="Arial"/>
                <w:sz w:val="18"/>
                <w:szCs w:val="18"/>
              </w:rPr>
              <w:t>(Dies kann zuhause durch Zielmarkierungen auf dem Boden und vorher vereinbarten Wurfobjekten, wie z</w:t>
            </w:r>
            <w:r w:rsidR="006A3307">
              <w:rPr>
                <w:rFonts w:cs="Arial"/>
                <w:sz w:val="18"/>
                <w:szCs w:val="18"/>
              </w:rPr>
              <w:t>.</w:t>
            </w:r>
            <w:r>
              <w:rPr>
                <w:rFonts w:cs="Arial"/>
                <w:sz w:val="18"/>
                <w:szCs w:val="18"/>
              </w:rPr>
              <w:t>B. einem Radiergummi, realisiert werden.)</w:t>
            </w:r>
          </w:p>
          <w:p w14:paraId="68504991" w14:textId="6271E9D1" w:rsidR="002062B6" w:rsidRPr="006A3307" w:rsidRDefault="001D6E88" w:rsidP="0047306E">
            <w:pPr>
              <w:pStyle w:val="Listenabsatz"/>
              <w:numPr>
                <w:ilvl w:val="0"/>
                <w:numId w:val="0"/>
              </w:numPr>
              <w:ind w:left="743"/>
              <w:rPr>
                <w:rFonts w:cs="Arial"/>
                <w:sz w:val="18"/>
                <w:szCs w:val="18"/>
              </w:rPr>
            </w:pPr>
            <w:r w:rsidRPr="00915E36">
              <w:rPr>
                <w:rFonts w:cs="Arial"/>
                <w:sz w:val="18"/>
                <w:szCs w:val="18"/>
              </w:rPr>
              <w:t xml:space="preserve">Dabei </w:t>
            </w:r>
            <w:r w:rsidR="007621FD" w:rsidRPr="00915E36">
              <w:rPr>
                <w:rFonts w:cs="Arial"/>
                <w:sz w:val="18"/>
                <w:szCs w:val="18"/>
              </w:rPr>
              <w:t>steh</w:t>
            </w:r>
            <w:r w:rsidR="007621FD">
              <w:rPr>
                <w:rFonts w:cs="Arial"/>
                <w:sz w:val="18"/>
                <w:szCs w:val="18"/>
              </w:rPr>
              <w:t>en</w:t>
            </w:r>
            <w:r w:rsidR="007621FD" w:rsidRPr="00915E36">
              <w:rPr>
                <w:rFonts w:cs="Arial"/>
                <w:sz w:val="18"/>
                <w:szCs w:val="18"/>
              </w:rPr>
              <w:t xml:space="preserve"> </w:t>
            </w:r>
            <w:r w:rsidRPr="00915E36">
              <w:rPr>
                <w:rFonts w:cs="Arial"/>
                <w:sz w:val="18"/>
                <w:szCs w:val="18"/>
              </w:rPr>
              <w:t>die Beurteilung</w:t>
            </w:r>
            <w:r w:rsidR="00A10DA3" w:rsidRPr="00915E36">
              <w:rPr>
                <w:rFonts w:cs="Arial"/>
                <w:sz w:val="18"/>
                <w:szCs w:val="18"/>
              </w:rPr>
              <w:t xml:space="preserve"> und damit verbundene Such</w:t>
            </w:r>
            <w:r w:rsidR="003A36DD" w:rsidRPr="00915E36">
              <w:rPr>
                <w:rFonts w:cs="Arial"/>
                <w:sz w:val="18"/>
                <w:szCs w:val="18"/>
              </w:rPr>
              <w:t>e</w:t>
            </w:r>
            <w:r w:rsidR="00A10DA3" w:rsidRPr="00915E36">
              <w:rPr>
                <w:rFonts w:cs="Arial"/>
                <w:sz w:val="18"/>
                <w:szCs w:val="18"/>
              </w:rPr>
              <w:t xml:space="preserve"> nach einer passenden Strategie</w:t>
            </w:r>
            <w:r w:rsidRPr="00915E36">
              <w:rPr>
                <w:rFonts w:cs="Arial"/>
                <w:sz w:val="18"/>
                <w:szCs w:val="18"/>
              </w:rPr>
              <w:t xml:space="preserve"> durch die Schülerinnen und Schüler im Vordergrund.</w:t>
            </w:r>
            <w:r w:rsidR="00C82015">
              <w:rPr>
                <w:rFonts w:cs="Arial"/>
                <w:sz w:val="18"/>
                <w:szCs w:val="18"/>
              </w:rPr>
              <w:t xml:space="preserve"> Sie bilden dazu den Quotienten aus Treffern und Versuchen.</w:t>
            </w:r>
            <w:r w:rsidR="00FD7BE0" w:rsidRPr="00915E36">
              <w:rPr>
                <w:rFonts w:cs="Arial"/>
                <w:sz w:val="18"/>
                <w:szCs w:val="18"/>
              </w:rPr>
              <w:t xml:space="preserve"> </w:t>
            </w:r>
            <w:r w:rsidR="003A36DD" w:rsidRPr="00915E36">
              <w:rPr>
                <w:rFonts w:cs="Arial"/>
                <w:sz w:val="18"/>
                <w:szCs w:val="18"/>
              </w:rPr>
              <w:t>Auch ein Vergleich durch die Bestimmung des arithmetischen Mittels der Trefferpunkte kann herangezogen werden.</w:t>
            </w:r>
          </w:p>
          <w:p w14:paraId="5A78D000" w14:textId="5F286F2A" w:rsidR="000A0EFF" w:rsidRPr="00915E36" w:rsidRDefault="001710F8" w:rsidP="00915E36">
            <w:pPr>
              <w:pStyle w:val="Listenabsatz"/>
              <w:numPr>
                <w:ilvl w:val="0"/>
                <w:numId w:val="14"/>
              </w:numPr>
              <w:rPr>
                <w:rFonts w:cs="Arial"/>
                <w:sz w:val="18"/>
                <w:szCs w:val="18"/>
              </w:rPr>
            </w:pPr>
            <w:r w:rsidRPr="00915E36">
              <w:rPr>
                <w:rFonts w:cs="Arial"/>
                <w:sz w:val="18"/>
                <w:szCs w:val="18"/>
              </w:rPr>
              <w:lastRenderedPageBreak/>
              <w:t xml:space="preserve">Kommunikationsräume für die Schülerinnen und Schüler müssen von der Fachlehrkraft </w:t>
            </w:r>
            <w:r w:rsidR="002757C7" w:rsidRPr="00915E36">
              <w:rPr>
                <w:rFonts w:cs="Arial"/>
                <w:sz w:val="18"/>
                <w:szCs w:val="18"/>
              </w:rPr>
              <w:t>vorbereitet</w:t>
            </w:r>
            <w:r w:rsidRPr="00915E36">
              <w:rPr>
                <w:rFonts w:cs="Arial"/>
                <w:sz w:val="18"/>
                <w:szCs w:val="18"/>
              </w:rPr>
              <w:t xml:space="preserve"> werden</w:t>
            </w:r>
            <w:r w:rsidR="002757C7" w:rsidRPr="00915E36">
              <w:rPr>
                <w:rFonts w:cs="Arial"/>
                <w:sz w:val="18"/>
                <w:szCs w:val="18"/>
              </w:rPr>
              <w:t>, um kommunikative und argumentative Fähigkeit zu fördern</w:t>
            </w:r>
            <w:r w:rsidRPr="00915E36">
              <w:rPr>
                <w:rFonts w:cs="Arial"/>
                <w:sz w:val="18"/>
                <w:szCs w:val="18"/>
              </w:rPr>
              <w:t>. (Präsenz: z</w:t>
            </w:r>
            <w:r w:rsidR="003F4DF7" w:rsidRPr="00915E36">
              <w:rPr>
                <w:rFonts w:cs="Arial"/>
                <w:sz w:val="18"/>
                <w:szCs w:val="18"/>
              </w:rPr>
              <w:t>.</w:t>
            </w:r>
            <w:r w:rsidRPr="00915E36">
              <w:rPr>
                <w:rFonts w:cs="Arial"/>
                <w:sz w:val="18"/>
                <w:szCs w:val="18"/>
              </w:rPr>
              <w:t>B. Gruppentische oder Räume</w:t>
            </w:r>
            <w:r w:rsidR="00E90AFC" w:rsidRPr="00915E36">
              <w:rPr>
                <w:rFonts w:cs="Arial"/>
                <w:sz w:val="18"/>
                <w:szCs w:val="18"/>
              </w:rPr>
              <w:t xml:space="preserve"> </w:t>
            </w:r>
            <w:r w:rsidRPr="00915E36">
              <w:rPr>
                <w:rFonts w:cs="Arial"/>
                <w:sz w:val="18"/>
                <w:szCs w:val="18"/>
              </w:rPr>
              <w:t>/ Distanz: z</w:t>
            </w:r>
            <w:r w:rsidR="003F4DF7" w:rsidRPr="00915E36">
              <w:rPr>
                <w:rFonts w:cs="Arial"/>
                <w:sz w:val="18"/>
                <w:szCs w:val="18"/>
              </w:rPr>
              <w:t>.</w:t>
            </w:r>
            <w:r w:rsidRPr="00915E36">
              <w:rPr>
                <w:rFonts w:cs="Arial"/>
                <w:sz w:val="18"/>
                <w:szCs w:val="18"/>
              </w:rPr>
              <w:t>B</w:t>
            </w:r>
            <w:r w:rsidR="003F4DF7" w:rsidRPr="00915E36">
              <w:rPr>
                <w:rFonts w:cs="Arial"/>
                <w:sz w:val="18"/>
                <w:szCs w:val="18"/>
              </w:rPr>
              <w:t>.</w:t>
            </w:r>
            <w:r w:rsidRPr="00915E36">
              <w:rPr>
                <w:rFonts w:cs="Arial"/>
                <w:sz w:val="18"/>
                <w:szCs w:val="18"/>
              </w:rPr>
              <w:t xml:space="preserve"> </w:t>
            </w:r>
            <w:proofErr w:type="spellStart"/>
            <w:r w:rsidRPr="00915E36">
              <w:rPr>
                <w:rFonts w:cs="Arial"/>
                <w:sz w:val="18"/>
                <w:szCs w:val="18"/>
              </w:rPr>
              <w:t>Breakoutrooms</w:t>
            </w:r>
            <w:proofErr w:type="spellEnd"/>
            <w:r w:rsidRPr="00915E36">
              <w:rPr>
                <w:rFonts w:cs="Arial"/>
                <w:sz w:val="18"/>
                <w:szCs w:val="18"/>
              </w:rPr>
              <w:t xml:space="preserve"> oder eigene Konferenzräume)</w:t>
            </w:r>
          </w:p>
          <w:p w14:paraId="7DE3836B" w14:textId="31BF3D1F" w:rsidR="009A2960" w:rsidRPr="00915E36" w:rsidRDefault="009A2960" w:rsidP="00915E36">
            <w:pPr>
              <w:pStyle w:val="Listenabsatz"/>
              <w:numPr>
                <w:ilvl w:val="0"/>
                <w:numId w:val="14"/>
              </w:numPr>
              <w:rPr>
                <w:rFonts w:cs="Arial"/>
                <w:sz w:val="18"/>
                <w:szCs w:val="18"/>
              </w:rPr>
            </w:pPr>
            <w:r w:rsidRPr="00915E36">
              <w:rPr>
                <w:rFonts w:cs="Arial"/>
                <w:sz w:val="18"/>
                <w:szCs w:val="18"/>
              </w:rPr>
              <w:t xml:space="preserve">Weil die Schülerinnen und Schüler eine intuitive Affinität zum Begriff der </w:t>
            </w:r>
            <w:r w:rsidR="00837517" w:rsidRPr="00915E36">
              <w:rPr>
                <w:rFonts w:cs="Arial"/>
                <w:sz w:val="18"/>
                <w:szCs w:val="18"/>
              </w:rPr>
              <w:t>Fairness</w:t>
            </w:r>
            <w:r w:rsidRPr="00915E36">
              <w:rPr>
                <w:rFonts w:cs="Arial"/>
                <w:sz w:val="18"/>
                <w:szCs w:val="18"/>
              </w:rPr>
              <w:t xml:space="preserve"> besitzen, bieten sich Beispiele aus dem spieltheoretischen Bereich an</w:t>
            </w:r>
            <w:r w:rsidR="00DB14C4" w:rsidRPr="00915E36">
              <w:rPr>
                <w:rFonts w:cs="Arial"/>
                <w:sz w:val="18"/>
                <w:szCs w:val="18"/>
              </w:rPr>
              <w:t>. M</w:t>
            </w:r>
            <w:r w:rsidRPr="00915E36">
              <w:rPr>
                <w:rFonts w:cs="Arial"/>
                <w:sz w:val="18"/>
                <w:szCs w:val="18"/>
              </w:rPr>
              <w:t>it Hilfe vorgestellter Kenngrößen und Darstellungen</w:t>
            </w:r>
            <w:r w:rsidR="00DB14C4" w:rsidRPr="00915E36">
              <w:rPr>
                <w:rFonts w:cs="Arial"/>
                <w:sz w:val="18"/>
                <w:szCs w:val="18"/>
              </w:rPr>
              <w:t xml:space="preserve"> kann im Unterricht diskutiert</w:t>
            </w:r>
            <w:r w:rsidR="00770B60" w:rsidRPr="00915E36">
              <w:rPr>
                <w:rFonts w:cs="Arial"/>
                <w:sz w:val="18"/>
                <w:szCs w:val="18"/>
              </w:rPr>
              <w:t xml:space="preserve"> werden</w:t>
            </w:r>
            <w:r w:rsidR="00DB14C4" w:rsidRPr="00915E36">
              <w:rPr>
                <w:rFonts w:cs="Arial"/>
                <w:sz w:val="18"/>
                <w:szCs w:val="18"/>
              </w:rPr>
              <w:t xml:space="preserve"> </w:t>
            </w:r>
            <w:r w:rsidRPr="00915E36">
              <w:rPr>
                <w:rFonts w:cs="Arial"/>
                <w:sz w:val="18"/>
                <w:szCs w:val="18"/>
              </w:rPr>
              <w:t>(z</w:t>
            </w:r>
            <w:r w:rsidR="00837517" w:rsidRPr="00915E36">
              <w:rPr>
                <w:rFonts w:cs="Arial"/>
                <w:sz w:val="18"/>
                <w:szCs w:val="18"/>
              </w:rPr>
              <w:t>.</w:t>
            </w:r>
            <w:r w:rsidRPr="00915E36">
              <w:rPr>
                <w:rFonts w:cs="Arial"/>
                <w:sz w:val="18"/>
                <w:szCs w:val="18"/>
              </w:rPr>
              <w:t xml:space="preserve">B. Würfelspiele) </w:t>
            </w:r>
            <w:r w:rsidR="00FF24AE" w:rsidRPr="00915E36">
              <w:rPr>
                <w:rFonts w:cs="Arial"/>
                <w:sz w:val="18"/>
                <w:szCs w:val="18"/>
              </w:rPr>
              <w:t xml:space="preserve">(Beispielstunde im </w:t>
            </w:r>
            <w:r w:rsidR="0050031D" w:rsidRPr="00915E36">
              <w:rPr>
                <w:rFonts w:cs="Arial"/>
                <w:sz w:val="18"/>
                <w:szCs w:val="18"/>
              </w:rPr>
              <w:t>w</w:t>
            </w:r>
            <w:r w:rsidR="00FF24AE" w:rsidRPr="00915E36">
              <w:rPr>
                <w:rFonts w:cs="Arial"/>
                <w:sz w:val="18"/>
                <w:szCs w:val="18"/>
              </w:rPr>
              <w:t>eiterführenden Material)</w:t>
            </w:r>
            <w:r w:rsidR="00770B60" w:rsidRPr="00915E36">
              <w:rPr>
                <w:rFonts w:cs="Arial"/>
                <w:sz w:val="18"/>
                <w:szCs w:val="18"/>
              </w:rPr>
              <w:t>.</w:t>
            </w:r>
          </w:p>
          <w:p w14:paraId="427F8D2F" w14:textId="7F076D45" w:rsidR="000E7063" w:rsidRPr="00915E36" w:rsidRDefault="000E7063" w:rsidP="00915E36">
            <w:pPr>
              <w:pStyle w:val="Listenabsatz"/>
              <w:numPr>
                <w:ilvl w:val="0"/>
                <w:numId w:val="29"/>
              </w:numPr>
              <w:rPr>
                <w:rFonts w:cs="Arial"/>
                <w:sz w:val="18"/>
                <w:szCs w:val="18"/>
              </w:rPr>
            </w:pPr>
            <w:r w:rsidRPr="00915E36">
              <w:rPr>
                <w:rFonts w:cs="Arial"/>
                <w:sz w:val="18"/>
                <w:szCs w:val="18"/>
              </w:rPr>
              <w:t xml:space="preserve">Ein Spiel mit zwei Würfeln kann herangezogen werden, bei dem ein </w:t>
            </w:r>
            <w:r w:rsidR="009915FC" w:rsidRPr="00915E36">
              <w:rPr>
                <w:rFonts w:cs="Arial"/>
                <w:sz w:val="18"/>
                <w:szCs w:val="18"/>
              </w:rPr>
              <w:t>Verlust</w:t>
            </w:r>
            <w:r w:rsidRPr="00915E36">
              <w:rPr>
                <w:rFonts w:cs="Arial"/>
                <w:sz w:val="18"/>
                <w:szCs w:val="18"/>
              </w:rPr>
              <w:t xml:space="preserve"> bei den Summen der Augenzahlen „5,6,7,8,9“ und ein </w:t>
            </w:r>
            <w:r w:rsidR="009915FC" w:rsidRPr="00915E36">
              <w:rPr>
                <w:rFonts w:cs="Arial"/>
                <w:sz w:val="18"/>
                <w:szCs w:val="18"/>
              </w:rPr>
              <w:t>Gewinn</w:t>
            </w:r>
            <w:r w:rsidRPr="00915E36">
              <w:rPr>
                <w:rFonts w:cs="Arial"/>
                <w:sz w:val="18"/>
                <w:szCs w:val="18"/>
              </w:rPr>
              <w:t xml:space="preserve"> bei den Augensummen „2,3,</w:t>
            </w:r>
            <w:r w:rsidR="009915FC" w:rsidRPr="00915E36">
              <w:rPr>
                <w:rFonts w:cs="Arial"/>
                <w:sz w:val="18"/>
                <w:szCs w:val="18"/>
              </w:rPr>
              <w:t>4,</w:t>
            </w:r>
            <w:r w:rsidRPr="00915E36">
              <w:rPr>
                <w:rFonts w:cs="Arial"/>
                <w:sz w:val="18"/>
                <w:szCs w:val="18"/>
              </w:rPr>
              <w:t>10,11,12“</w:t>
            </w:r>
            <w:r w:rsidR="009915FC" w:rsidRPr="00915E36">
              <w:rPr>
                <w:rFonts w:cs="Arial"/>
                <w:sz w:val="18"/>
                <w:szCs w:val="18"/>
              </w:rPr>
              <w:t xml:space="preserve"> erzielt werden kann. Eine empirische Überprüfung in Gruppen kann aufzeigen, dass trotz einer höheren Anzahl von „Treffern“ die statistisch ermittelte</w:t>
            </w:r>
            <w:r w:rsidR="00E1020F">
              <w:rPr>
                <w:rFonts w:cs="Arial"/>
                <w:sz w:val="18"/>
                <w:szCs w:val="18"/>
              </w:rPr>
              <w:t xml:space="preserve"> relative Häufigkeit kleiner als 0,5 ist</w:t>
            </w:r>
            <w:r w:rsidR="00496AB3">
              <w:rPr>
                <w:rFonts w:cs="Arial"/>
                <w:sz w:val="18"/>
                <w:szCs w:val="18"/>
              </w:rPr>
              <w:t>, bzw. die absolute Häufigkeit des Gewinns (entgegen der naiven Vermutung) geringer als die des Verlustes ausfällt.</w:t>
            </w:r>
          </w:p>
        </w:tc>
        <w:tc>
          <w:tcPr>
            <w:tcW w:w="1747" w:type="pct"/>
            <w:tcBorders>
              <w:top w:val="single" w:sz="4" w:space="0" w:color="auto"/>
              <w:left w:val="single" w:sz="4" w:space="0" w:color="auto"/>
              <w:bottom w:val="single" w:sz="4" w:space="0" w:color="auto"/>
              <w:right w:val="single" w:sz="4" w:space="0" w:color="auto"/>
            </w:tcBorders>
          </w:tcPr>
          <w:p w14:paraId="483577C5" w14:textId="13570B2E" w:rsidR="00501710" w:rsidRPr="00915E36" w:rsidRDefault="00DB14C4" w:rsidP="00915E36">
            <w:pPr>
              <w:pStyle w:val="Aufzhlung"/>
              <w:numPr>
                <w:ilvl w:val="0"/>
                <w:numId w:val="0"/>
              </w:numPr>
              <w:ind w:left="57"/>
              <w:rPr>
                <w:sz w:val="18"/>
                <w:szCs w:val="18"/>
              </w:rPr>
            </w:pPr>
            <w:r w:rsidRPr="00915E36">
              <w:rPr>
                <w:sz w:val="18"/>
                <w:szCs w:val="18"/>
              </w:rPr>
              <w:lastRenderedPageBreak/>
              <w:t>Bei durchzuführenden</w:t>
            </w:r>
            <w:r w:rsidR="00501710" w:rsidRPr="00915E36">
              <w:rPr>
                <w:sz w:val="18"/>
                <w:szCs w:val="18"/>
              </w:rPr>
              <w:t xml:space="preserve"> Zufallsexperimenten mit Material</w:t>
            </w:r>
            <w:r w:rsidR="00770B60" w:rsidRPr="00915E36">
              <w:rPr>
                <w:sz w:val="18"/>
                <w:szCs w:val="18"/>
              </w:rPr>
              <w:t>i</w:t>
            </w:r>
            <w:r w:rsidR="00501710" w:rsidRPr="00915E36">
              <w:rPr>
                <w:sz w:val="18"/>
                <w:szCs w:val="18"/>
              </w:rPr>
              <w:t>en</w:t>
            </w:r>
            <w:r w:rsidRPr="00915E36">
              <w:rPr>
                <w:sz w:val="18"/>
                <w:szCs w:val="18"/>
              </w:rPr>
              <w:t>,</w:t>
            </w:r>
            <w:r w:rsidR="00501710" w:rsidRPr="00915E36">
              <w:rPr>
                <w:sz w:val="18"/>
                <w:szCs w:val="18"/>
              </w:rPr>
              <w:t xml:space="preserve"> (Würfel, Münzen etc.) muss auf eine vorbereitete Lernumgebung geachtet werden. Gerade im Distanzunterricht erfordert dies ein hohes Maß an Eigenverantwortung seitens der Schülerinnen und Schüler und klare Kommunikation zur Vorbereitung der synchronen Phase seitens der Fachlehrkraft.</w:t>
            </w:r>
          </w:p>
          <w:p w14:paraId="23581340" w14:textId="04E7467C" w:rsidR="00501710" w:rsidRPr="00915E36" w:rsidRDefault="00501710" w:rsidP="00915E36">
            <w:pPr>
              <w:rPr>
                <w:rFonts w:cs="Arial"/>
                <w:sz w:val="18"/>
                <w:szCs w:val="18"/>
              </w:rPr>
            </w:pPr>
          </w:p>
          <w:p w14:paraId="613C35DB" w14:textId="0130F931" w:rsidR="00501710" w:rsidRPr="00915E36" w:rsidRDefault="00501710" w:rsidP="00915E36">
            <w:pPr>
              <w:pStyle w:val="Aufzhlung"/>
              <w:numPr>
                <w:ilvl w:val="0"/>
                <w:numId w:val="0"/>
              </w:numPr>
              <w:ind w:left="57"/>
              <w:rPr>
                <w:sz w:val="18"/>
                <w:szCs w:val="18"/>
              </w:rPr>
            </w:pPr>
            <w:r w:rsidRPr="00915E36">
              <w:rPr>
                <w:bCs/>
                <w:sz w:val="18"/>
                <w:szCs w:val="18"/>
              </w:rPr>
              <w:t>Digital</w:t>
            </w:r>
            <w:r w:rsidRPr="00915E36">
              <w:rPr>
                <w:sz w:val="18"/>
                <w:szCs w:val="18"/>
              </w:rPr>
              <w:t xml:space="preserve">: Bei der Zeiteinteilung muss der Grad an Vertrautheit mit dem Kommunikationsmedium während der Gruppen- oder Partnerarbeitsphasen (z.B. </w:t>
            </w:r>
            <w:proofErr w:type="spellStart"/>
            <w:r w:rsidRPr="00915E36">
              <w:rPr>
                <w:sz w:val="18"/>
                <w:szCs w:val="18"/>
              </w:rPr>
              <w:t>Breakoutrooms</w:t>
            </w:r>
            <w:proofErr w:type="spellEnd"/>
            <w:r w:rsidRPr="00915E36">
              <w:rPr>
                <w:sz w:val="18"/>
                <w:szCs w:val="18"/>
              </w:rPr>
              <w:t>) berücksichtigt werden.</w:t>
            </w:r>
          </w:p>
          <w:p w14:paraId="4ED47509" w14:textId="479AC8DD" w:rsidR="002B5C99" w:rsidRPr="00915E36" w:rsidRDefault="002B5C99" w:rsidP="00915E36">
            <w:pPr>
              <w:pStyle w:val="Aufzhlung"/>
              <w:numPr>
                <w:ilvl w:val="0"/>
                <w:numId w:val="0"/>
              </w:numPr>
              <w:ind w:left="57"/>
              <w:rPr>
                <w:sz w:val="18"/>
                <w:szCs w:val="18"/>
              </w:rPr>
            </w:pPr>
          </w:p>
          <w:p w14:paraId="061102CA" w14:textId="14494059" w:rsidR="002B5C99" w:rsidRPr="00915E36" w:rsidRDefault="002B5C99" w:rsidP="00915E36">
            <w:pPr>
              <w:pStyle w:val="Aufzhlung"/>
              <w:numPr>
                <w:ilvl w:val="0"/>
                <w:numId w:val="0"/>
              </w:numPr>
              <w:ind w:left="57"/>
              <w:rPr>
                <w:sz w:val="18"/>
                <w:szCs w:val="18"/>
              </w:rPr>
            </w:pPr>
            <w:r w:rsidRPr="00915E36">
              <w:rPr>
                <w:sz w:val="18"/>
                <w:szCs w:val="18"/>
              </w:rPr>
              <w:t xml:space="preserve">Besonders im weiterführenden Teil der Unterrichtsreihe stellen Unterstützungsmaterialien einen Schwerpunkt dar. So können die Schülerinnen und Schüler beim Schwerpunkt „Lesen und Interpretieren“ Materialien zur Ermittlung von Kenngrößen (z.B. </w:t>
            </w:r>
            <w:proofErr w:type="spellStart"/>
            <w:r w:rsidRPr="00915E36">
              <w:rPr>
                <w:sz w:val="18"/>
                <w:szCs w:val="18"/>
              </w:rPr>
              <w:t>Erklärvideos</w:t>
            </w:r>
            <w:proofErr w:type="spellEnd"/>
            <w:r w:rsidRPr="00915E36">
              <w:rPr>
                <w:sz w:val="18"/>
                <w:szCs w:val="18"/>
              </w:rPr>
              <w:t xml:space="preserve"> und aufgezeichnete Schülervorträge) nutzen.</w:t>
            </w:r>
            <w:r w:rsidR="00A8755D" w:rsidRPr="00915E36">
              <w:rPr>
                <w:sz w:val="18"/>
                <w:szCs w:val="18"/>
              </w:rPr>
              <w:t xml:space="preserve"> [</w:t>
            </w:r>
            <w:r w:rsidR="00F3297C" w:rsidRPr="00915E36">
              <w:rPr>
                <w:sz w:val="18"/>
                <w:szCs w:val="18"/>
              </w:rPr>
              <w:t>6</w:t>
            </w:r>
            <w:r w:rsidR="00A8755D" w:rsidRPr="00915E36">
              <w:rPr>
                <w:sz w:val="18"/>
                <w:szCs w:val="18"/>
              </w:rPr>
              <w:t>]</w:t>
            </w:r>
          </w:p>
          <w:p w14:paraId="1818AF7D" w14:textId="2A3D95CB" w:rsidR="002B5C99" w:rsidRPr="00915E36" w:rsidRDefault="002B5C99" w:rsidP="00915E36">
            <w:pPr>
              <w:pStyle w:val="Aufzhlung"/>
              <w:numPr>
                <w:ilvl w:val="0"/>
                <w:numId w:val="0"/>
              </w:numPr>
              <w:ind w:left="57"/>
              <w:rPr>
                <w:sz w:val="18"/>
                <w:szCs w:val="18"/>
              </w:rPr>
            </w:pPr>
          </w:p>
          <w:p w14:paraId="31634674" w14:textId="0EA62282" w:rsidR="002B5C99" w:rsidRPr="00915E36" w:rsidRDefault="002B5C99" w:rsidP="00915E36">
            <w:pPr>
              <w:pStyle w:val="Aufzhlung"/>
              <w:numPr>
                <w:ilvl w:val="0"/>
                <w:numId w:val="0"/>
              </w:numPr>
              <w:ind w:left="57"/>
              <w:rPr>
                <w:sz w:val="18"/>
                <w:szCs w:val="18"/>
              </w:rPr>
            </w:pPr>
            <w:r w:rsidRPr="00915E36">
              <w:rPr>
                <w:sz w:val="18"/>
                <w:szCs w:val="18"/>
              </w:rPr>
              <w:t xml:space="preserve">Angeleitete Zufallsexperimente werden im Wochenplan von den Schülerinnen und Schülern </w:t>
            </w:r>
            <w:r w:rsidR="00DB14C4" w:rsidRPr="00915E36">
              <w:rPr>
                <w:sz w:val="18"/>
                <w:szCs w:val="18"/>
              </w:rPr>
              <w:t>durch</w:t>
            </w:r>
            <w:r w:rsidRPr="00915E36">
              <w:rPr>
                <w:sz w:val="18"/>
                <w:szCs w:val="18"/>
              </w:rPr>
              <w:t xml:space="preserve">geführt, dokumentiert und ausgewertet. </w:t>
            </w:r>
          </w:p>
          <w:p w14:paraId="17A85F78" w14:textId="335CC3B3" w:rsidR="002B5C99" w:rsidRPr="00915E36" w:rsidRDefault="002B5C99" w:rsidP="00915E36">
            <w:pPr>
              <w:pStyle w:val="Aufzhlung"/>
              <w:numPr>
                <w:ilvl w:val="0"/>
                <w:numId w:val="0"/>
              </w:numPr>
              <w:ind w:left="57"/>
              <w:rPr>
                <w:sz w:val="18"/>
                <w:szCs w:val="18"/>
              </w:rPr>
            </w:pPr>
          </w:p>
          <w:p w14:paraId="08CC8166" w14:textId="1340C5DE" w:rsidR="00677071" w:rsidRPr="00915E36" w:rsidRDefault="00677071" w:rsidP="00915E36">
            <w:pPr>
              <w:pStyle w:val="Aufzhlung"/>
              <w:numPr>
                <w:ilvl w:val="0"/>
                <w:numId w:val="0"/>
              </w:numPr>
              <w:ind w:left="57"/>
              <w:rPr>
                <w:sz w:val="18"/>
                <w:szCs w:val="18"/>
              </w:rPr>
            </w:pPr>
            <w:r w:rsidRPr="00915E36">
              <w:rPr>
                <w:bCs/>
                <w:sz w:val="18"/>
                <w:szCs w:val="18"/>
              </w:rPr>
              <w:t>Digital</w:t>
            </w:r>
            <w:r w:rsidRPr="00915E36">
              <w:rPr>
                <w:sz w:val="18"/>
                <w:szCs w:val="18"/>
              </w:rPr>
              <w:t>: Automatisierte Zufallsgeneratoren können hilfreich</w:t>
            </w:r>
            <w:r w:rsidR="00FB242A" w:rsidRPr="00915E36">
              <w:rPr>
                <w:sz w:val="18"/>
                <w:szCs w:val="18"/>
              </w:rPr>
              <w:t xml:space="preserve"> sein</w:t>
            </w:r>
            <w:r w:rsidRPr="00915E36">
              <w:rPr>
                <w:sz w:val="18"/>
                <w:szCs w:val="18"/>
              </w:rPr>
              <w:t>, wenn nicht von vorbereiteten Materialien</w:t>
            </w:r>
            <w:r w:rsidR="00FB242A" w:rsidRPr="00915E36">
              <w:rPr>
                <w:sz w:val="18"/>
                <w:szCs w:val="18"/>
              </w:rPr>
              <w:t xml:space="preserve"> zum Experimentieren</w:t>
            </w:r>
            <w:r w:rsidR="00770B60" w:rsidRPr="00915E36">
              <w:rPr>
                <w:sz w:val="18"/>
                <w:szCs w:val="18"/>
              </w:rPr>
              <w:t xml:space="preserve"> ausgegangen werden </w:t>
            </w:r>
            <w:r w:rsidR="00770B60" w:rsidRPr="00915E36">
              <w:rPr>
                <w:color w:val="000000" w:themeColor="text1"/>
                <w:sz w:val="18"/>
                <w:szCs w:val="18"/>
              </w:rPr>
              <w:t>kann</w:t>
            </w:r>
            <w:r w:rsidR="00770307" w:rsidRPr="00915E36">
              <w:rPr>
                <w:color w:val="000000" w:themeColor="text1"/>
                <w:sz w:val="18"/>
                <w:szCs w:val="18"/>
              </w:rPr>
              <w:t xml:space="preserve">. Einfache, allen zugängliche Materialien z.B. aus dem eigenen Haushalt wären </w:t>
            </w:r>
            <w:r w:rsidR="00A10DA3" w:rsidRPr="00915E36">
              <w:rPr>
                <w:color w:val="000000" w:themeColor="text1"/>
                <w:sz w:val="18"/>
                <w:szCs w:val="18"/>
              </w:rPr>
              <w:t>jedoch</w:t>
            </w:r>
            <w:r w:rsidR="00770307" w:rsidRPr="00915E36">
              <w:rPr>
                <w:color w:val="000000" w:themeColor="text1"/>
                <w:sz w:val="18"/>
                <w:szCs w:val="18"/>
              </w:rPr>
              <w:t xml:space="preserve"> vorzuziehen</w:t>
            </w:r>
            <w:r w:rsidR="00A10DA3" w:rsidRPr="00915E36">
              <w:rPr>
                <w:color w:val="000000" w:themeColor="text1"/>
                <w:sz w:val="18"/>
                <w:szCs w:val="18"/>
              </w:rPr>
              <w:t xml:space="preserve">, falls sich dazu die Möglichkeit </w:t>
            </w:r>
            <w:r w:rsidR="00A10DA3" w:rsidRPr="00915E36">
              <w:rPr>
                <w:sz w:val="18"/>
                <w:szCs w:val="18"/>
              </w:rPr>
              <w:t>ergibt</w:t>
            </w:r>
            <w:r w:rsidR="00770307" w:rsidRPr="00915E36">
              <w:rPr>
                <w:sz w:val="18"/>
                <w:szCs w:val="18"/>
              </w:rPr>
              <w:t xml:space="preserve">. </w:t>
            </w:r>
            <w:r w:rsidRPr="00915E36">
              <w:rPr>
                <w:sz w:val="18"/>
                <w:szCs w:val="18"/>
              </w:rPr>
              <w:t>[</w:t>
            </w:r>
            <w:r w:rsidR="00F3297C" w:rsidRPr="00915E36">
              <w:rPr>
                <w:sz w:val="18"/>
                <w:szCs w:val="18"/>
              </w:rPr>
              <w:t>5</w:t>
            </w:r>
            <w:r w:rsidRPr="00915E36">
              <w:rPr>
                <w:sz w:val="18"/>
                <w:szCs w:val="18"/>
              </w:rPr>
              <w:t>]</w:t>
            </w:r>
          </w:p>
          <w:p w14:paraId="32582F00" w14:textId="77777777" w:rsidR="000A0EFF" w:rsidRPr="00915E36" w:rsidRDefault="000A0EFF" w:rsidP="00915E36">
            <w:pPr>
              <w:pStyle w:val="Aufzhlung"/>
              <w:numPr>
                <w:ilvl w:val="0"/>
                <w:numId w:val="0"/>
              </w:numPr>
              <w:rPr>
                <w:sz w:val="18"/>
                <w:szCs w:val="18"/>
              </w:rPr>
            </w:pPr>
          </w:p>
        </w:tc>
      </w:tr>
      <w:tr w:rsidR="000A0EFF" w:rsidRPr="00E24F59" w14:paraId="66CF4422" w14:textId="77777777" w:rsidTr="0047306E">
        <w:trPr>
          <w:trHeight w:val="7711"/>
        </w:trPr>
        <w:tc>
          <w:tcPr>
            <w:tcW w:w="7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E62039A" w14:textId="3C847135" w:rsidR="00864E56" w:rsidRPr="00E11490" w:rsidRDefault="00864E56" w:rsidP="00E11490">
            <w:pPr>
              <w:rPr>
                <w:sz w:val="18"/>
                <w:szCs w:val="18"/>
              </w:rPr>
            </w:pPr>
            <w:r w:rsidRPr="00E11490">
              <w:rPr>
                <w:sz w:val="18"/>
                <w:szCs w:val="18"/>
              </w:rPr>
              <w:lastRenderedPageBreak/>
              <w:t xml:space="preserve">Diskussion von Eignung und Variabilität von </w:t>
            </w:r>
            <w:r w:rsidRPr="00E11490">
              <w:rPr>
                <w:rFonts w:eastAsia="Times New Roman"/>
                <w:sz w:val="18"/>
                <w:szCs w:val="18"/>
                <w:lang w:eastAsia="de-DE"/>
              </w:rPr>
              <w:t>Kreis-</w:t>
            </w:r>
            <w:r w:rsidR="00DE4ED1">
              <w:rPr>
                <w:rFonts w:eastAsia="Times New Roman"/>
                <w:sz w:val="18"/>
                <w:szCs w:val="18"/>
                <w:lang w:eastAsia="de-DE"/>
              </w:rPr>
              <w:t xml:space="preserve"> u</w:t>
            </w:r>
            <w:r w:rsidRPr="00E11490">
              <w:rPr>
                <w:rFonts w:eastAsia="Times New Roman"/>
                <w:sz w:val="18"/>
                <w:szCs w:val="18"/>
                <w:lang w:eastAsia="de-DE"/>
              </w:rPr>
              <w:t>nd Säulendiagramme</w:t>
            </w:r>
            <w:r w:rsidR="00DB14C4" w:rsidRPr="00E11490">
              <w:rPr>
                <w:rFonts w:eastAsia="Times New Roman"/>
                <w:sz w:val="18"/>
                <w:szCs w:val="18"/>
                <w:lang w:eastAsia="de-DE"/>
              </w:rPr>
              <w:t>n</w:t>
            </w:r>
            <w:r w:rsidR="004044A8">
              <w:rPr>
                <w:rFonts w:eastAsia="Times New Roman"/>
                <w:sz w:val="18"/>
                <w:szCs w:val="18"/>
                <w:lang w:eastAsia="de-DE"/>
              </w:rPr>
              <w:t xml:space="preserve"> und Auswirkungen unterschiedlicher Darstellungsarten in den Medien auf den Interpretationsspielraum.</w:t>
            </w:r>
          </w:p>
        </w:tc>
        <w:tc>
          <w:tcPr>
            <w:tcW w:w="105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C6F334F" w14:textId="3275023C" w:rsidR="004E1513" w:rsidRPr="0047306E" w:rsidRDefault="008E41D9" w:rsidP="0047306E">
            <w:pPr>
              <w:pStyle w:val="Aufzhlung"/>
              <w:rPr>
                <w:sz w:val="18"/>
                <w:szCs w:val="18"/>
              </w:rPr>
            </w:pPr>
            <w:r>
              <w:rPr>
                <w:sz w:val="18"/>
                <w:szCs w:val="18"/>
              </w:rPr>
              <w:t xml:space="preserve">(Sto-5) </w:t>
            </w:r>
            <w:r w:rsidR="00FC1422" w:rsidRPr="0070315A">
              <w:rPr>
                <w:sz w:val="18"/>
                <w:szCs w:val="18"/>
              </w:rPr>
              <w:t>führen Änderungen statistischer Kenngrößen auf den Einfluss einzelner Daten eines Datensatzes zurück</w:t>
            </w:r>
            <w:r w:rsidR="00F8215A">
              <w:rPr>
                <w:sz w:val="18"/>
                <w:szCs w:val="18"/>
              </w:rPr>
              <w:t xml:space="preserve"> (Ope-4, Arg-2, Arg-3)</w:t>
            </w:r>
            <w:r w:rsidR="00FC1422" w:rsidRPr="0070315A">
              <w:rPr>
                <w:sz w:val="18"/>
                <w:szCs w:val="18"/>
              </w:rPr>
              <w:t>,</w:t>
            </w:r>
          </w:p>
          <w:p w14:paraId="2487348E" w14:textId="4BF4D619" w:rsidR="0070315A" w:rsidRPr="0047306E" w:rsidRDefault="008E41D9" w:rsidP="0047306E">
            <w:pPr>
              <w:pStyle w:val="Aufzhlung"/>
              <w:rPr>
                <w:sz w:val="18"/>
                <w:szCs w:val="18"/>
              </w:rPr>
            </w:pPr>
            <w:r>
              <w:rPr>
                <w:sz w:val="18"/>
                <w:szCs w:val="18"/>
              </w:rPr>
              <w:t xml:space="preserve">(Sto-6) </w:t>
            </w:r>
            <w:r w:rsidR="00FC1422" w:rsidRPr="0070315A">
              <w:rPr>
                <w:sz w:val="18"/>
                <w:szCs w:val="18"/>
              </w:rPr>
              <w:t>diskutieren Vor- und Nachteile grafischer Darstellungen</w:t>
            </w:r>
            <w:r w:rsidR="00F8215A">
              <w:rPr>
                <w:sz w:val="18"/>
                <w:szCs w:val="18"/>
              </w:rPr>
              <w:t xml:space="preserve"> (Mod-8, Arg-9)</w:t>
            </w:r>
            <w:r w:rsidR="00AE58DD" w:rsidRPr="0070315A">
              <w:rPr>
                <w:sz w:val="18"/>
                <w:szCs w:val="18"/>
              </w:rPr>
              <w:t>,</w:t>
            </w:r>
          </w:p>
          <w:p w14:paraId="0FABD2A8" w14:textId="36447F91" w:rsidR="0070315A" w:rsidRPr="0047306E" w:rsidRDefault="008E41D9" w:rsidP="0047306E">
            <w:pPr>
              <w:pStyle w:val="Aufzhlung"/>
              <w:rPr>
                <w:sz w:val="18"/>
                <w:szCs w:val="18"/>
              </w:rPr>
            </w:pPr>
            <w:r>
              <w:rPr>
                <w:sz w:val="18"/>
                <w:szCs w:val="18"/>
              </w:rPr>
              <w:t>(</w:t>
            </w:r>
            <w:r w:rsidR="00C34F9F">
              <w:rPr>
                <w:sz w:val="18"/>
                <w:szCs w:val="18"/>
              </w:rPr>
              <w:t>Arg</w:t>
            </w:r>
            <w:r>
              <w:rPr>
                <w:sz w:val="18"/>
                <w:szCs w:val="18"/>
              </w:rPr>
              <w:t>-3)</w:t>
            </w:r>
            <w:r w:rsidR="00F8215A">
              <w:rPr>
                <w:sz w:val="18"/>
                <w:szCs w:val="18"/>
              </w:rPr>
              <w:t xml:space="preserve"> </w:t>
            </w:r>
            <w:r w:rsidR="0070315A" w:rsidRPr="00C93564">
              <w:rPr>
                <w:sz w:val="18"/>
                <w:szCs w:val="18"/>
              </w:rPr>
              <w:t>präzisieren Vermutungen mithilfe von Fachbegriffen und unter Berücksichtigung der logischen Struktur,</w:t>
            </w:r>
          </w:p>
          <w:p w14:paraId="3A392AFB" w14:textId="20783B16" w:rsidR="0070315A" w:rsidRPr="0070315A" w:rsidRDefault="008E41D9" w:rsidP="00E11490">
            <w:pPr>
              <w:pStyle w:val="Aufzhlung"/>
              <w:rPr>
                <w:sz w:val="18"/>
                <w:szCs w:val="18"/>
              </w:rPr>
            </w:pPr>
            <w:r>
              <w:rPr>
                <w:sz w:val="18"/>
                <w:szCs w:val="18"/>
              </w:rPr>
              <w:t>(</w:t>
            </w:r>
            <w:r w:rsidR="00C34F9F">
              <w:rPr>
                <w:sz w:val="18"/>
                <w:szCs w:val="18"/>
              </w:rPr>
              <w:t>Arg</w:t>
            </w:r>
            <w:r>
              <w:rPr>
                <w:sz w:val="18"/>
                <w:szCs w:val="18"/>
              </w:rPr>
              <w:t>-9)</w:t>
            </w:r>
            <w:r w:rsidR="00F8215A">
              <w:rPr>
                <w:sz w:val="18"/>
                <w:szCs w:val="18"/>
              </w:rPr>
              <w:t xml:space="preserve"> </w:t>
            </w:r>
            <w:r w:rsidR="0070315A" w:rsidRPr="00C93564">
              <w:rPr>
                <w:sz w:val="18"/>
                <w:szCs w:val="18"/>
              </w:rPr>
              <w:t>beurteilen, ob vorliegende Argumentationsketten vollständig und fehlerfrei sind</w:t>
            </w:r>
            <w:r w:rsidR="00F8215A">
              <w:rPr>
                <w:sz w:val="18"/>
                <w:szCs w:val="18"/>
              </w:rPr>
              <w:t>.</w:t>
            </w:r>
          </w:p>
          <w:p w14:paraId="41312587" w14:textId="79F5380C" w:rsidR="007B25F3" w:rsidRPr="00E11490" w:rsidRDefault="007B25F3" w:rsidP="0070315A">
            <w:pPr>
              <w:pStyle w:val="Aufzhlung"/>
              <w:numPr>
                <w:ilvl w:val="0"/>
                <w:numId w:val="0"/>
              </w:numPr>
              <w:ind w:left="380"/>
              <w:rPr>
                <w:sz w:val="18"/>
                <w:szCs w:val="18"/>
              </w:rPr>
            </w:pPr>
          </w:p>
        </w:tc>
        <w:tc>
          <w:tcPr>
            <w:tcW w:w="142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02FA44C" w14:textId="6CC89BE8" w:rsidR="000B13F2" w:rsidRPr="00E11490" w:rsidRDefault="000B13F2" w:rsidP="00E11490">
            <w:pPr>
              <w:pStyle w:val="Kommentartext"/>
              <w:spacing w:line="276" w:lineRule="auto"/>
              <w:rPr>
                <w:sz w:val="18"/>
                <w:szCs w:val="18"/>
              </w:rPr>
            </w:pPr>
            <w:r w:rsidRPr="00E11490">
              <w:rPr>
                <w:sz w:val="18"/>
                <w:szCs w:val="18"/>
              </w:rPr>
              <w:t>Beispiele für geeignete Wahlen von Di</w:t>
            </w:r>
            <w:r w:rsidR="006648B3" w:rsidRPr="00E11490">
              <w:rPr>
                <w:sz w:val="18"/>
                <w:szCs w:val="18"/>
              </w:rPr>
              <w:t>a</w:t>
            </w:r>
            <w:r w:rsidRPr="00E11490">
              <w:rPr>
                <w:sz w:val="18"/>
                <w:szCs w:val="18"/>
              </w:rPr>
              <w:t>grammarten können exemplarisch verdeutlichen, wie anschaulich unterschiedliche Interpretationen gezielter Umfragen ermöglicht werden.</w:t>
            </w:r>
          </w:p>
          <w:p w14:paraId="03F9A6DD" w14:textId="72A2A474" w:rsidR="000B13F2" w:rsidRPr="00E11490" w:rsidRDefault="000B13F2" w:rsidP="00E11490">
            <w:pPr>
              <w:pStyle w:val="Kommentartext"/>
              <w:spacing w:line="276" w:lineRule="auto"/>
              <w:rPr>
                <w:sz w:val="18"/>
                <w:szCs w:val="18"/>
              </w:rPr>
            </w:pPr>
          </w:p>
          <w:p w14:paraId="648BF298" w14:textId="63BEF7F5" w:rsidR="000B13F2" w:rsidRPr="00E11490" w:rsidRDefault="000B13F2" w:rsidP="00E11490">
            <w:pPr>
              <w:pStyle w:val="Aufzhlung"/>
              <w:rPr>
                <w:sz w:val="18"/>
                <w:szCs w:val="18"/>
              </w:rPr>
            </w:pPr>
            <w:r w:rsidRPr="00E11490">
              <w:rPr>
                <w:sz w:val="18"/>
                <w:szCs w:val="18"/>
              </w:rPr>
              <w:t>Beispiel: Bei der Wahl für den beliebtesten Ferienpark stehen alternativen (Säulen- und Kreisdiagramme) zur Auswahl. Dabei diskutieren Schülerinnen und Schüler den Informationsgehalt und Eignung für eine Werbekampagne.</w:t>
            </w:r>
            <w:r w:rsidR="00FF7478" w:rsidRPr="00E11490">
              <w:rPr>
                <w:sz w:val="18"/>
                <w:szCs w:val="18"/>
              </w:rPr>
              <w:t xml:space="preserve"> (Fehlerhafte Darstellungen beim Kreisdiagramm, wenn die Summe aller Ergebnisse nicht exakt 100 % beträgt.</w:t>
            </w:r>
            <w:r w:rsidR="006648B3" w:rsidRPr="00E11490">
              <w:rPr>
                <w:sz w:val="18"/>
                <w:szCs w:val="18"/>
              </w:rPr>
              <w:t>)</w:t>
            </w:r>
          </w:p>
          <w:p w14:paraId="2C84E5A6" w14:textId="2B3CC920" w:rsidR="00EA6FD1" w:rsidRPr="00E11490" w:rsidRDefault="00EA6FD1" w:rsidP="00E11490">
            <w:pPr>
              <w:pStyle w:val="Kommentartext"/>
              <w:spacing w:line="276" w:lineRule="auto"/>
              <w:rPr>
                <w:sz w:val="18"/>
                <w:szCs w:val="18"/>
              </w:rPr>
            </w:pPr>
            <w:r w:rsidRPr="00E11490">
              <w:rPr>
                <w:sz w:val="18"/>
                <w:szCs w:val="18"/>
              </w:rPr>
              <w:t xml:space="preserve"> </w:t>
            </w:r>
          </w:p>
          <w:p w14:paraId="1DE9DD99" w14:textId="02AB6800" w:rsidR="004044A8" w:rsidRDefault="004044A8" w:rsidP="004044A8">
            <w:pPr>
              <w:pStyle w:val="Kommentartext"/>
              <w:spacing w:line="276" w:lineRule="auto"/>
              <w:rPr>
                <w:sz w:val="18"/>
                <w:szCs w:val="18"/>
              </w:rPr>
            </w:pPr>
            <w:r>
              <w:rPr>
                <w:sz w:val="18"/>
                <w:szCs w:val="18"/>
              </w:rPr>
              <w:t>Aber auch die Wahl eines bestimmten Diagrammtyps lässt genügend Spielraum zu, um unterschiedliche Schlüsse zu ziehen.</w:t>
            </w:r>
          </w:p>
          <w:p w14:paraId="2FE702B6" w14:textId="77777777" w:rsidR="004044A8" w:rsidRDefault="004044A8" w:rsidP="004044A8">
            <w:pPr>
              <w:pStyle w:val="Kommentartext"/>
              <w:spacing w:line="276" w:lineRule="auto"/>
              <w:rPr>
                <w:sz w:val="18"/>
                <w:szCs w:val="18"/>
              </w:rPr>
            </w:pPr>
          </w:p>
          <w:p w14:paraId="3FA79328" w14:textId="485B064C" w:rsidR="00FF7478" w:rsidRPr="004044A8" w:rsidRDefault="004044A8" w:rsidP="00E11490">
            <w:pPr>
              <w:pStyle w:val="Aufzhlung"/>
              <w:rPr>
                <w:sz w:val="18"/>
                <w:szCs w:val="18"/>
              </w:rPr>
            </w:pPr>
            <w:r w:rsidRPr="008236F0">
              <w:rPr>
                <w:sz w:val="18"/>
                <w:szCs w:val="18"/>
              </w:rPr>
              <w:t xml:space="preserve">Beispiel: Für eine Wirtschaftsprognose werden zwei Säulendiagramme herangezogen, die den Umsatz der Textilindustrie in Deutschland den Jahreszahlen zuordnet. Beide führen aber zu zwei unterschiedlichen Prognosen für die Folgejahre. Die Schülerinnen und Schüler führen diesen Sachverhalt auf die unterschiedlich gewählten Bereiche </w:t>
            </w:r>
            <w:r>
              <w:rPr>
                <w:sz w:val="18"/>
                <w:szCs w:val="18"/>
              </w:rPr>
              <w:t xml:space="preserve">auf </w:t>
            </w:r>
            <w:r w:rsidRPr="008236F0">
              <w:rPr>
                <w:sz w:val="18"/>
                <w:szCs w:val="18"/>
              </w:rPr>
              <w:t>der x-Achse zurück.</w:t>
            </w:r>
          </w:p>
          <w:p w14:paraId="15798C2E" w14:textId="75462CEF" w:rsidR="000A0EFF" w:rsidRPr="00E11490" w:rsidRDefault="000A0EFF" w:rsidP="00E11490">
            <w:pPr>
              <w:pStyle w:val="Aufzhlung"/>
              <w:numPr>
                <w:ilvl w:val="0"/>
                <w:numId w:val="0"/>
              </w:numPr>
              <w:rPr>
                <w:sz w:val="18"/>
                <w:szCs w:val="18"/>
              </w:rPr>
            </w:pPr>
          </w:p>
        </w:tc>
        <w:tc>
          <w:tcPr>
            <w:tcW w:w="1747" w:type="pct"/>
            <w:tcBorders>
              <w:top w:val="single" w:sz="4" w:space="0" w:color="auto"/>
              <w:left w:val="single" w:sz="4" w:space="0" w:color="auto"/>
              <w:bottom w:val="single" w:sz="4" w:space="0" w:color="auto"/>
              <w:right w:val="single" w:sz="4" w:space="0" w:color="auto"/>
            </w:tcBorders>
          </w:tcPr>
          <w:p w14:paraId="5C28F3BA" w14:textId="0CA34107" w:rsidR="00FA0214" w:rsidRPr="00E11490" w:rsidRDefault="00606F26" w:rsidP="00E11490">
            <w:pPr>
              <w:pStyle w:val="Aufzhlung"/>
              <w:numPr>
                <w:ilvl w:val="0"/>
                <w:numId w:val="0"/>
              </w:numPr>
              <w:ind w:left="57"/>
              <w:rPr>
                <w:sz w:val="18"/>
                <w:szCs w:val="18"/>
              </w:rPr>
            </w:pPr>
            <w:r w:rsidRPr="00E11490">
              <w:rPr>
                <w:sz w:val="18"/>
                <w:szCs w:val="18"/>
              </w:rPr>
              <w:t xml:space="preserve">Die </w:t>
            </w:r>
            <w:r w:rsidR="00B0474D" w:rsidRPr="00E11490">
              <w:rPr>
                <w:sz w:val="18"/>
                <w:szCs w:val="18"/>
              </w:rPr>
              <w:t xml:space="preserve">Schülerinnen und Schüler </w:t>
            </w:r>
            <w:r w:rsidRPr="00E11490">
              <w:rPr>
                <w:sz w:val="18"/>
                <w:szCs w:val="18"/>
              </w:rPr>
              <w:t>stellen zu gleichen Datensätzen Kreis- und Säulendiagramme auf</w:t>
            </w:r>
            <w:r w:rsidR="00FD63DE" w:rsidRPr="00E11490">
              <w:rPr>
                <w:sz w:val="18"/>
                <w:szCs w:val="18"/>
              </w:rPr>
              <w:t xml:space="preserve">. Der Vergleich unterschiedlicher Darstellungsformen, die durch begleitete Gruppenarbeiten erarbeitet werden, wird in den Fokus genommen und diskutiert. </w:t>
            </w:r>
          </w:p>
          <w:p w14:paraId="6E0251C7" w14:textId="77777777" w:rsidR="006D4593" w:rsidRPr="00E11490" w:rsidRDefault="006D4593" w:rsidP="00E11490">
            <w:pPr>
              <w:pStyle w:val="Aufzhlung"/>
              <w:numPr>
                <w:ilvl w:val="0"/>
                <w:numId w:val="0"/>
              </w:numPr>
              <w:ind w:left="57"/>
              <w:rPr>
                <w:sz w:val="18"/>
                <w:szCs w:val="18"/>
              </w:rPr>
            </w:pPr>
          </w:p>
          <w:p w14:paraId="76EC2F8B" w14:textId="23DD615C" w:rsidR="00FD63DE" w:rsidRPr="00E11490" w:rsidRDefault="00FD63DE" w:rsidP="00E11490">
            <w:pPr>
              <w:pStyle w:val="Aufzhlung"/>
              <w:numPr>
                <w:ilvl w:val="0"/>
                <w:numId w:val="0"/>
              </w:numPr>
              <w:ind w:left="57"/>
              <w:rPr>
                <w:sz w:val="18"/>
                <w:szCs w:val="18"/>
              </w:rPr>
            </w:pPr>
            <w:r w:rsidRPr="00E11490">
              <w:rPr>
                <w:sz w:val="18"/>
                <w:szCs w:val="18"/>
              </w:rPr>
              <w:t>Synchron sollte dabei die Argumentationsfähigkeit der Schülerinnen und Schüler unterstützt werden, indem sie aus den vorangegangenen Unterrichtssequenzen Kriterien der Eignung der Präsentation von Datensätzen durch Säulen-</w:t>
            </w:r>
            <w:r w:rsidR="00DE4ED1">
              <w:rPr>
                <w:sz w:val="18"/>
                <w:szCs w:val="18"/>
              </w:rPr>
              <w:t xml:space="preserve"> o</w:t>
            </w:r>
            <w:r w:rsidRPr="00E11490">
              <w:rPr>
                <w:sz w:val="18"/>
                <w:szCs w:val="18"/>
              </w:rPr>
              <w:t>der Kreisdiagramme entwickeln.</w:t>
            </w:r>
          </w:p>
          <w:p w14:paraId="0B49359C" w14:textId="56D53B33" w:rsidR="00FD63DE" w:rsidRPr="00E11490" w:rsidRDefault="00FD63DE" w:rsidP="00E11490">
            <w:pPr>
              <w:pStyle w:val="Aufzhlung"/>
              <w:numPr>
                <w:ilvl w:val="0"/>
                <w:numId w:val="0"/>
              </w:numPr>
              <w:ind w:left="57"/>
              <w:rPr>
                <w:sz w:val="18"/>
                <w:szCs w:val="18"/>
              </w:rPr>
            </w:pPr>
          </w:p>
          <w:p w14:paraId="1C91116F" w14:textId="42E5E8B7" w:rsidR="006D4593" w:rsidRPr="00E11490" w:rsidRDefault="006D4593" w:rsidP="00E11490">
            <w:pPr>
              <w:pStyle w:val="Aufzhlung"/>
              <w:numPr>
                <w:ilvl w:val="0"/>
                <w:numId w:val="0"/>
              </w:numPr>
              <w:ind w:left="57"/>
              <w:rPr>
                <w:sz w:val="18"/>
                <w:szCs w:val="18"/>
              </w:rPr>
            </w:pPr>
            <w:r w:rsidRPr="00E11490">
              <w:rPr>
                <w:sz w:val="18"/>
                <w:szCs w:val="18"/>
              </w:rPr>
              <w:t xml:space="preserve">Neben der </w:t>
            </w:r>
            <w:r w:rsidR="00A539D4">
              <w:rPr>
                <w:sz w:val="18"/>
                <w:szCs w:val="18"/>
              </w:rPr>
              <w:t>mündlichen</w:t>
            </w:r>
            <w:r w:rsidRPr="00E11490">
              <w:rPr>
                <w:sz w:val="18"/>
                <w:szCs w:val="18"/>
              </w:rPr>
              <w:t xml:space="preserve"> Kommunikationsfähigkeit der Schülerinnen und Schüler, kann in der letzten Unterrichtssequenz ein besonderer Fokus auf die </w:t>
            </w:r>
            <w:r w:rsidR="003048A0">
              <w:rPr>
                <w:sz w:val="18"/>
                <w:szCs w:val="18"/>
              </w:rPr>
              <w:t xml:space="preserve">schriftliche </w:t>
            </w:r>
            <w:r w:rsidRPr="00E11490">
              <w:rPr>
                <w:sz w:val="18"/>
                <w:szCs w:val="18"/>
              </w:rPr>
              <w:t xml:space="preserve">Dokumentation eigener Überlegungen und Argumentationswege gelegt werden. </w:t>
            </w:r>
          </w:p>
          <w:p w14:paraId="6E3C1CB7" w14:textId="77777777" w:rsidR="00146A8D" w:rsidRPr="00E11490" w:rsidRDefault="00146A8D" w:rsidP="00E11490">
            <w:pPr>
              <w:rPr>
                <w:rFonts w:cs="Arial"/>
                <w:sz w:val="18"/>
                <w:szCs w:val="18"/>
              </w:rPr>
            </w:pPr>
          </w:p>
          <w:p w14:paraId="730375E8" w14:textId="4657192B" w:rsidR="000A0EFF" w:rsidRPr="00E11490" w:rsidRDefault="00EE5AD3" w:rsidP="00E11490">
            <w:pPr>
              <w:pStyle w:val="Aufzhlung"/>
              <w:numPr>
                <w:ilvl w:val="0"/>
                <w:numId w:val="0"/>
              </w:numPr>
              <w:ind w:left="57"/>
              <w:rPr>
                <w:sz w:val="18"/>
                <w:szCs w:val="18"/>
              </w:rPr>
            </w:pPr>
            <w:r w:rsidRPr="00E11490">
              <w:rPr>
                <w:sz w:val="18"/>
                <w:szCs w:val="18"/>
              </w:rPr>
              <w:t xml:space="preserve">Die Fachlehrkraft nutzt diese </w:t>
            </w:r>
            <w:r w:rsidR="006D4593" w:rsidRPr="00E11490">
              <w:rPr>
                <w:sz w:val="18"/>
                <w:szCs w:val="18"/>
              </w:rPr>
              <w:t>Unterrichtssequenz auch</w:t>
            </w:r>
            <w:r w:rsidR="003419A7" w:rsidRPr="00E11490">
              <w:rPr>
                <w:sz w:val="18"/>
                <w:szCs w:val="18"/>
              </w:rPr>
              <w:t>,</w:t>
            </w:r>
            <w:r w:rsidRPr="00E11490">
              <w:rPr>
                <w:sz w:val="18"/>
                <w:szCs w:val="18"/>
              </w:rPr>
              <w:t xml:space="preserve"> um das ganzheitliche Grundverständnis des Unterrichtsthemas zu überprüfen und leistet hier gegebenenfalls individuelle Unterstützung</w:t>
            </w:r>
            <w:r w:rsidR="006D4593" w:rsidRPr="00E11490">
              <w:rPr>
                <w:sz w:val="18"/>
                <w:szCs w:val="18"/>
              </w:rPr>
              <w:t>.</w:t>
            </w:r>
            <w:r w:rsidRPr="00E11490">
              <w:rPr>
                <w:sz w:val="18"/>
                <w:szCs w:val="18"/>
              </w:rPr>
              <w:t xml:space="preserve"> </w:t>
            </w:r>
          </w:p>
        </w:tc>
      </w:tr>
      <w:tr w:rsidR="0096753B" w:rsidRPr="00E24F59" w14:paraId="425F0D58" w14:textId="77777777" w:rsidTr="0047306E">
        <w:trPr>
          <w:trHeight w:val="7711"/>
        </w:trPr>
        <w:tc>
          <w:tcPr>
            <w:tcW w:w="7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713959D" w14:textId="39CF0367" w:rsidR="0096753B" w:rsidRPr="00E11490" w:rsidRDefault="0096753B" w:rsidP="00E11490">
            <w:pPr>
              <w:rPr>
                <w:sz w:val="18"/>
                <w:szCs w:val="18"/>
              </w:rPr>
            </w:pPr>
            <w:r w:rsidRPr="00E11490">
              <w:rPr>
                <w:sz w:val="18"/>
                <w:szCs w:val="18"/>
              </w:rPr>
              <w:lastRenderedPageBreak/>
              <w:t>Planen, Durchführen und Auswerten eine</w:t>
            </w:r>
            <w:r w:rsidR="00CD2516" w:rsidRPr="00E11490">
              <w:rPr>
                <w:sz w:val="18"/>
                <w:szCs w:val="18"/>
              </w:rPr>
              <w:t>r</w:t>
            </w:r>
            <w:r w:rsidRPr="00E11490">
              <w:rPr>
                <w:sz w:val="18"/>
                <w:szCs w:val="18"/>
              </w:rPr>
              <w:t xml:space="preserve"> Umfrage</w:t>
            </w:r>
          </w:p>
          <w:p w14:paraId="1768D534" w14:textId="77777777" w:rsidR="002516DB" w:rsidRPr="00E11490" w:rsidRDefault="002516DB" w:rsidP="00E11490">
            <w:pPr>
              <w:rPr>
                <w:sz w:val="18"/>
                <w:szCs w:val="18"/>
              </w:rPr>
            </w:pPr>
          </w:p>
          <w:p w14:paraId="67B77946" w14:textId="77777777" w:rsidR="00152E76" w:rsidRPr="00E11490" w:rsidRDefault="00152E76" w:rsidP="00E11490">
            <w:pPr>
              <w:pStyle w:val="Textkrper"/>
              <w:spacing w:before="0"/>
              <w:rPr>
                <w:sz w:val="18"/>
                <w:szCs w:val="18"/>
              </w:rPr>
            </w:pPr>
            <w:r w:rsidRPr="00E11490">
              <w:rPr>
                <w:sz w:val="18"/>
                <w:szCs w:val="18"/>
              </w:rPr>
              <w:t>Mögliche</w:t>
            </w:r>
            <w:r w:rsidR="002516DB" w:rsidRPr="00E11490">
              <w:rPr>
                <w:sz w:val="18"/>
                <w:szCs w:val="18"/>
              </w:rPr>
              <w:t xml:space="preserve"> Abschlussarbeit</w:t>
            </w:r>
            <w:r w:rsidRPr="00E11490">
              <w:rPr>
                <w:sz w:val="18"/>
                <w:szCs w:val="18"/>
              </w:rPr>
              <w:t>:</w:t>
            </w:r>
            <w:r w:rsidR="002516DB" w:rsidRPr="00E11490">
              <w:rPr>
                <w:sz w:val="18"/>
                <w:szCs w:val="18"/>
              </w:rPr>
              <w:t xml:space="preserve"> </w:t>
            </w:r>
          </w:p>
          <w:p w14:paraId="196AC4DB" w14:textId="77777777" w:rsidR="00152E76" w:rsidRPr="00E11490" w:rsidRDefault="00152E76" w:rsidP="00E11490">
            <w:pPr>
              <w:rPr>
                <w:sz w:val="18"/>
                <w:szCs w:val="18"/>
              </w:rPr>
            </w:pPr>
          </w:p>
          <w:p w14:paraId="71FF4398" w14:textId="09925F53" w:rsidR="002516DB" w:rsidRPr="00E11490" w:rsidRDefault="00152E76" w:rsidP="00E11490">
            <w:pPr>
              <w:rPr>
                <w:sz w:val="18"/>
                <w:szCs w:val="18"/>
              </w:rPr>
            </w:pPr>
            <w:r w:rsidRPr="00E11490">
              <w:rPr>
                <w:sz w:val="18"/>
                <w:szCs w:val="18"/>
              </w:rPr>
              <w:t>Schülerinnen und Schüler werten</w:t>
            </w:r>
            <w:r w:rsidR="002516DB" w:rsidRPr="00E11490">
              <w:rPr>
                <w:sz w:val="18"/>
                <w:szCs w:val="18"/>
              </w:rPr>
              <w:t xml:space="preserve"> klasseninterne Umfragen angeleitet aus, dokumentier</w:t>
            </w:r>
            <w:r w:rsidRPr="00E11490">
              <w:rPr>
                <w:sz w:val="18"/>
                <w:szCs w:val="18"/>
              </w:rPr>
              <w:t>en</w:t>
            </w:r>
            <w:r w:rsidR="002516DB" w:rsidRPr="00E11490">
              <w:rPr>
                <w:sz w:val="18"/>
                <w:szCs w:val="18"/>
              </w:rPr>
              <w:t xml:space="preserve"> </w:t>
            </w:r>
            <w:r w:rsidR="0050031D" w:rsidRPr="00E11490">
              <w:rPr>
                <w:sz w:val="18"/>
                <w:szCs w:val="18"/>
              </w:rPr>
              <w:t xml:space="preserve">die Auswertung </w:t>
            </w:r>
            <w:r w:rsidR="002516DB" w:rsidRPr="00E11490">
              <w:rPr>
                <w:sz w:val="18"/>
                <w:szCs w:val="18"/>
              </w:rPr>
              <w:t>und</w:t>
            </w:r>
            <w:r w:rsidRPr="00E11490">
              <w:rPr>
                <w:sz w:val="18"/>
                <w:szCs w:val="18"/>
              </w:rPr>
              <w:t xml:space="preserve"> geben ihre Arbeit</w:t>
            </w:r>
            <w:r w:rsidR="002516DB" w:rsidRPr="00E11490">
              <w:rPr>
                <w:sz w:val="18"/>
                <w:szCs w:val="18"/>
              </w:rPr>
              <w:t xml:space="preserve"> zur Leistungsbewertung </w:t>
            </w:r>
            <w:r w:rsidR="00CD2516" w:rsidRPr="00E11490">
              <w:rPr>
                <w:sz w:val="18"/>
                <w:szCs w:val="18"/>
              </w:rPr>
              <w:t xml:space="preserve">bei der Fachlehrkraft </w:t>
            </w:r>
            <w:r w:rsidR="002516DB" w:rsidRPr="00E11490">
              <w:rPr>
                <w:sz w:val="18"/>
                <w:szCs w:val="18"/>
              </w:rPr>
              <w:t>a</w:t>
            </w:r>
            <w:r w:rsidRPr="00E11490">
              <w:rPr>
                <w:sz w:val="18"/>
                <w:szCs w:val="18"/>
              </w:rPr>
              <w:t>b</w:t>
            </w:r>
            <w:r w:rsidR="002516DB" w:rsidRPr="00E11490">
              <w:rPr>
                <w:sz w:val="18"/>
                <w:szCs w:val="18"/>
              </w:rPr>
              <w:t xml:space="preserve">. </w:t>
            </w:r>
          </w:p>
        </w:tc>
        <w:tc>
          <w:tcPr>
            <w:tcW w:w="105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BB80480" w14:textId="34C68D98" w:rsidR="00903CC0" w:rsidRPr="00DF4CD4" w:rsidRDefault="008E41D9" w:rsidP="00E11490">
            <w:pPr>
              <w:pStyle w:val="Aufzhlung"/>
              <w:rPr>
                <w:sz w:val="18"/>
                <w:szCs w:val="18"/>
              </w:rPr>
            </w:pPr>
            <w:r>
              <w:rPr>
                <w:sz w:val="18"/>
                <w:szCs w:val="18"/>
              </w:rPr>
              <w:t xml:space="preserve">(Sto-1) </w:t>
            </w:r>
            <w:r w:rsidR="00903CC0" w:rsidRPr="00DF4CD4">
              <w:rPr>
                <w:sz w:val="18"/>
                <w:szCs w:val="18"/>
              </w:rPr>
              <w:t>erheben Daten, fassen sie in Ur- und Strichlisten zusammen und bilden geeignete Klasseneinteilungen</w:t>
            </w:r>
            <w:r w:rsidR="00F8215A">
              <w:rPr>
                <w:sz w:val="18"/>
                <w:szCs w:val="18"/>
              </w:rPr>
              <w:t xml:space="preserve"> (Mod-3, Kom-2)</w:t>
            </w:r>
            <w:r w:rsidR="00903CC0" w:rsidRPr="00DF4CD4">
              <w:rPr>
                <w:sz w:val="18"/>
                <w:szCs w:val="18"/>
              </w:rPr>
              <w:t>,</w:t>
            </w:r>
          </w:p>
          <w:p w14:paraId="5FD455CD" w14:textId="4649B920" w:rsidR="00903CC0" w:rsidRPr="00DF4CD4" w:rsidRDefault="008E41D9" w:rsidP="00E11490">
            <w:pPr>
              <w:pStyle w:val="Aufzhlung"/>
              <w:rPr>
                <w:sz w:val="18"/>
                <w:szCs w:val="18"/>
              </w:rPr>
            </w:pPr>
            <w:r>
              <w:rPr>
                <w:sz w:val="18"/>
                <w:szCs w:val="18"/>
              </w:rPr>
              <w:t xml:space="preserve">(Sto-2) </w:t>
            </w:r>
            <w:r w:rsidR="00903CC0" w:rsidRPr="00DF4CD4">
              <w:rPr>
                <w:sz w:val="18"/>
                <w:szCs w:val="18"/>
              </w:rPr>
              <w:t xml:space="preserve">stellen Häufigkeiten in Tabellen und Diagrammen dar auch unter Verwendung digitaler Mathematikwerkzeuge (Tabellenkalkulation) </w:t>
            </w:r>
            <w:r w:rsidR="00F8215A">
              <w:rPr>
                <w:sz w:val="18"/>
                <w:szCs w:val="18"/>
              </w:rPr>
              <w:t>(Ope-11),</w:t>
            </w:r>
          </w:p>
          <w:p w14:paraId="71CF0300" w14:textId="2EB4A9D5" w:rsidR="00DF4CD4" w:rsidRPr="00DF4CD4" w:rsidRDefault="008E41D9" w:rsidP="00DF4CD4">
            <w:pPr>
              <w:pStyle w:val="Aufzhlung"/>
              <w:rPr>
                <w:sz w:val="18"/>
                <w:szCs w:val="18"/>
              </w:rPr>
            </w:pPr>
            <w:r>
              <w:rPr>
                <w:sz w:val="18"/>
                <w:szCs w:val="18"/>
              </w:rPr>
              <w:t xml:space="preserve">(Sto-3) </w:t>
            </w:r>
            <w:r w:rsidR="00903CC0" w:rsidRPr="00DF4CD4">
              <w:rPr>
                <w:sz w:val="18"/>
                <w:szCs w:val="18"/>
              </w:rPr>
              <w:t>bestimmen, vergleichen und deuten Häufigkeiten und Kenngrößen statistischer Daten</w:t>
            </w:r>
            <w:r w:rsidR="00F8215A">
              <w:rPr>
                <w:sz w:val="18"/>
                <w:szCs w:val="18"/>
              </w:rPr>
              <w:t xml:space="preserve"> (Mod-7, Arg-1, Kom-1)</w:t>
            </w:r>
            <w:r w:rsidR="00903CC0" w:rsidRPr="00DF4CD4">
              <w:rPr>
                <w:sz w:val="18"/>
                <w:szCs w:val="18"/>
              </w:rPr>
              <w:t>,</w:t>
            </w:r>
          </w:p>
          <w:p w14:paraId="3EA59842" w14:textId="39DC6D3D" w:rsidR="00DF4CD4" w:rsidRPr="00C93564" w:rsidRDefault="008E41D9" w:rsidP="00DF4CD4">
            <w:pPr>
              <w:pStyle w:val="Aufzhlung"/>
              <w:rPr>
                <w:color w:val="000000" w:themeColor="text1"/>
                <w:sz w:val="18"/>
                <w:szCs w:val="18"/>
              </w:rPr>
            </w:pPr>
            <w:r>
              <w:rPr>
                <w:sz w:val="18"/>
                <w:szCs w:val="18"/>
              </w:rPr>
              <w:t>(</w:t>
            </w:r>
            <w:r w:rsidR="00C34F9F">
              <w:rPr>
                <w:sz w:val="18"/>
                <w:szCs w:val="18"/>
              </w:rPr>
              <w:t>Ope</w:t>
            </w:r>
            <w:r>
              <w:rPr>
                <w:sz w:val="18"/>
                <w:szCs w:val="18"/>
              </w:rPr>
              <w:t>-11)</w:t>
            </w:r>
            <w:r w:rsidR="00F8215A">
              <w:rPr>
                <w:sz w:val="18"/>
                <w:szCs w:val="18"/>
              </w:rPr>
              <w:t xml:space="preserve"> </w:t>
            </w:r>
            <w:r w:rsidR="00DF4CD4" w:rsidRPr="00DF4CD4">
              <w:rPr>
                <w:sz w:val="18"/>
                <w:szCs w:val="18"/>
              </w:rPr>
              <w:t>nutzen digitale Mathematikwerkzeuge (dynamische Geometriesoftware, Funktionenplotter, Computer-Algebra-Systeme, Multirepräsentationssysteme, Taschenrechner und Tabellenkalkulation),</w:t>
            </w:r>
          </w:p>
          <w:p w14:paraId="5780CD25" w14:textId="46E79EAC" w:rsidR="00DF4CD4" w:rsidRPr="00DF4CD4" w:rsidRDefault="008E41D9" w:rsidP="00DF4CD4">
            <w:pPr>
              <w:pStyle w:val="Aufzhlung"/>
              <w:rPr>
                <w:sz w:val="18"/>
                <w:szCs w:val="18"/>
              </w:rPr>
            </w:pPr>
            <w:r>
              <w:rPr>
                <w:sz w:val="18"/>
                <w:szCs w:val="18"/>
              </w:rPr>
              <w:t>(Mod-7)</w:t>
            </w:r>
            <w:r w:rsidR="00F8215A">
              <w:rPr>
                <w:sz w:val="18"/>
                <w:szCs w:val="18"/>
              </w:rPr>
              <w:t xml:space="preserve"> </w:t>
            </w:r>
            <w:r w:rsidR="00DF4CD4" w:rsidRPr="00DF4CD4">
              <w:rPr>
                <w:sz w:val="18"/>
                <w:szCs w:val="18"/>
              </w:rPr>
              <w:t>beziehen erarbeitete Lösungen auf die reale Situation und interpretieren diese als Antwort auf die Fragestellung</w:t>
            </w:r>
            <w:r w:rsidR="00F8215A">
              <w:rPr>
                <w:sz w:val="18"/>
                <w:szCs w:val="18"/>
              </w:rPr>
              <w:t>.</w:t>
            </w:r>
          </w:p>
          <w:p w14:paraId="68D10C96" w14:textId="7BBFA09E" w:rsidR="002516DB" w:rsidRPr="00E11490" w:rsidRDefault="002516DB" w:rsidP="00DF4CD4">
            <w:pPr>
              <w:pStyle w:val="Aufzhlung"/>
              <w:numPr>
                <w:ilvl w:val="0"/>
                <w:numId w:val="0"/>
              </w:numPr>
              <w:ind w:left="380" w:hanging="323"/>
              <w:rPr>
                <w:sz w:val="18"/>
                <w:szCs w:val="18"/>
              </w:rPr>
            </w:pPr>
          </w:p>
        </w:tc>
        <w:tc>
          <w:tcPr>
            <w:tcW w:w="142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82179D5" w14:textId="015FBDBD" w:rsidR="009A2960" w:rsidRPr="00E11490" w:rsidRDefault="009A2960" w:rsidP="00E11490">
            <w:pPr>
              <w:pStyle w:val="Aufzhlung"/>
              <w:rPr>
                <w:sz w:val="18"/>
                <w:szCs w:val="18"/>
              </w:rPr>
            </w:pPr>
            <w:r w:rsidRPr="00E11490">
              <w:rPr>
                <w:sz w:val="18"/>
                <w:szCs w:val="18"/>
              </w:rPr>
              <w:t xml:space="preserve">Die Gliederung der Dokumentation wird den </w:t>
            </w:r>
            <w:r w:rsidR="0050031D" w:rsidRPr="00E11490">
              <w:rPr>
                <w:sz w:val="18"/>
                <w:szCs w:val="18"/>
              </w:rPr>
              <w:t xml:space="preserve">Schülerinnen und Schülern </w:t>
            </w:r>
            <w:r w:rsidRPr="00E11490">
              <w:rPr>
                <w:sz w:val="18"/>
                <w:szCs w:val="18"/>
              </w:rPr>
              <w:t xml:space="preserve">mit Begleitmaterial </w:t>
            </w:r>
            <w:r w:rsidR="0050031D" w:rsidRPr="00E11490">
              <w:rPr>
                <w:sz w:val="18"/>
                <w:szCs w:val="18"/>
              </w:rPr>
              <w:t xml:space="preserve">über </w:t>
            </w:r>
            <w:r w:rsidRPr="00E11490">
              <w:rPr>
                <w:sz w:val="18"/>
                <w:szCs w:val="18"/>
              </w:rPr>
              <w:t>die lernpädagogische Plattform</w:t>
            </w:r>
            <w:r w:rsidR="00F821FA" w:rsidRPr="00E11490">
              <w:rPr>
                <w:sz w:val="18"/>
                <w:szCs w:val="18"/>
              </w:rPr>
              <w:t xml:space="preserve"> (z.B. LOGINEO NRW LMS)</w:t>
            </w:r>
            <w:r w:rsidRPr="00E11490">
              <w:rPr>
                <w:sz w:val="18"/>
                <w:szCs w:val="18"/>
              </w:rPr>
              <w:t xml:space="preserve"> vorgegeben:</w:t>
            </w:r>
          </w:p>
          <w:p w14:paraId="774BBB90" w14:textId="77777777" w:rsidR="009A2960" w:rsidRPr="00E11490" w:rsidRDefault="009A2960" w:rsidP="0047306E">
            <w:pPr>
              <w:pStyle w:val="Aufzhlung"/>
              <w:numPr>
                <w:ilvl w:val="0"/>
                <w:numId w:val="29"/>
              </w:numPr>
              <w:ind w:left="777"/>
              <w:rPr>
                <w:sz w:val="18"/>
                <w:szCs w:val="18"/>
              </w:rPr>
            </w:pPr>
            <w:r w:rsidRPr="00E11490">
              <w:rPr>
                <w:sz w:val="18"/>
                <w:szCs w:val="18"/>
              </w:rPr>
              <w:t>Einleitung (Planung und Erwartungshaltung)</w:t>
            </w:r>
          </w:p>
          <w:p w14:paraId="2F6785B0" w14:textId="77777777" w:rsidR="009A2960" w:rsidRPr="00E11490" w:rsidRDefault="009A2960" w:rsidP="0047306E">
            <w:pPr>
              <w:pStyle w:val="Aufzhlung"/>
              <w:numPr>
                <w:ilvl w:val="0"/>
                <w:numId w:val="29"/>
              </w:numPr>
              <w:ind w:left="777"/>
              <w:rPr>
                <w:sz w:val="18"/>
                <w:szCs w:val="18"/>
              </w:rPr>
            </w:pPr>
            <w:r w:rsidRPr="00E11490">
              <w:rPr>
                <w:sz w:val="18"/>
                <w:szCs w:val="18"/>
              </w:rPr>
              <w:t>Tabellen zu jeder Umfrage</w:t>
            </w:r>
          </w:p>
          <w:p w14:paraId="31808CE0" w14:textId="77777777" w:rsidR="009A2960" w:rsidRPr="00E11490" w:rsidRDefault="009A2960" w:rsidP="0047306E">
            <w:pPr>
              <w:pStyle w:val="Aufzhlung"/>
              <w:numPr>
                <w:ilvl w:val="0"/>
                <w:numId w:val="29"/>
              </w:numPr>
              <w:ind w:left="777"/>
              <w:rPr>
                <w:sz w:val="18"/>
                <w:szCs w:val="18"/>
              </w:rPr>
            </w:pPr>
            <w:r w:rsidRPr="00E11490">
              <w:rPr>
                <w:sz w:val="18"/>
                <w:szCs w:val="18"/>
              </w:rPr>
              <w:t>Darstellung der Tabellen in Diagrammen</w:t>
            </w:r>
          </w:p>
          <w:p w14:paraId="2BA94258" w14:textId="52D7F505" w:rsidR="009A2960" w:rsidRPr="00E11490" w:rsidRDefault="009A2960" w:rsidP="0047306E">
            <w:pPr>
              <w:pStyle w:val="Aufzhlung"/>
              <w:numPr>
                <w:ilvl w:val="0"/>
                <w:numId w:val="29"/>
              </w:numPr>
              <w:ind w:left="777"/>
              <w:rPr>
                <w:sz w:val="18"/>
                <w:szCs w:val="18"/>
              </w:rPr>
            </w:pPr>
            <w:r w:rsidRPr="00E11490">
              <w:rPr>
                <w:sz w:val="18"/>
                <w:szCs w:val="18"/>
              </w:rPr>
              <w:t>Diskussion/Stellungnahmen (Aussagen im Sachzusammenhang werden mit Hilfe der vorliegenden Auswertung auf ihren Wahrheitsgehalt</w:t>
            </w:r>
            <w:r w:rsidR="003419A7" w:rsidRPr="00E11490">
              <w:rPr>
                <w:sz w:val="18"/>
                <w:szCs w:val="18"/>
              </w:rPr>
              <w:t xml:space="preserve"> hin</w:t>
            </w:r>
            <w:r w:rsidRPr="00E11490">
              <w:rPr>
                <w:sz w:val="18"/>
                <w:szCs w:val="18"/>
              </w:rPr>
              <w:t xml:space="preserve"> überprüft)</w:t>
            </w:r>
          </w:p>
          <w:p w14:paraId="0C85E295" w14:textId="77777777" w:rsidR="009A2960" w:rsidRPr="00E11490" w:rsidRDefault="009A2960" w:rsidP="00E11490">
            <w:pPr>
              <w:pStyle w:val="Aufzhlung"/>
              <w:rPr>
                <w:sz w:val="18"/>
                <w:szCs w:val="18"/>
              </w:rPr>
            </w:pPr>
            <w:r w:rsidRPr="00E11490">
              <w:rPr>
                <w:sz w:val="18"/>
                <w:szCs w:val="18"/>
              </w:rPr>
              <w:t>Der Arbeitsprozess kann in den synchronen Phasen begleitet werden. Hier können unterstützende Impulse gegeben werden:</w:t>
            </w:r>
          </w:p>
          <w:p w14:paraId="075215EB" w14:textId="66B2AC92" w:rsidR="009A2960" w:rsidRPr="00E11490" w:rsidRDefault="009A2960" w:rsidP="0047306E">
            <w:pPr>
              <w:pStyle w:val="Aufzhlung"/>
              <w:numPr>
                <w:ilvl w:val="0"/>
                <w:numId w:val="29"/>
              </w:numPr>
              <w:ind w:left="777"/>
              <w:rPr>
                <w:color w:val="000000" w:themeColor="text1"/>
                <w:sz w:val="18"/>
                <w:szCs w:val="18"/>
              </w:rPr>
            </w:pPr>
            <w:r w:rsidRPr="00E11490">
              <w:rPr>
                <w:color w:val="000000" w:themeColor="text1"/>
                <w:sz w:val="18"/>
                <w:szCs w:val="18"/>
              </w:rPr>
              <w:t>Wie samm</w:t>
            </w:r>
            <w:r w:rsidR="0050031D" w:rsidRPr="00E11490">
              <w:rPr>
                <w:color w:val="000000" w:themeColor="text1"/>
                <w:sz w:val="18"/>
                <w:szCs w:val="18"/>
              </w:rPr>
              <w:t>e</w:t>
            </w:r>
            <w:r w:rsidRPr="00E11490">
              <w:rPr>
                <w:color w:val="000000" w:themeColor="text1"/>
                <w:sz w:val="18"/>
                <w:szCs w:val="18"/>
              </w:rPr>
              <w:t>le ich die Umfrageergebnisse?</w:t>
            </w:r>
          </w:p>
          <w:p w14:paraId="731F9D27" w14:textId="56D3AEF7" w:rsidR="009A2960" w:rsidRPr="00E11490" w:rsidRDefault="007B25F3" w:rsidP="0047306E">
            <w:pPr>
              <w:pStyle w:val="Aufzhlung"/>
              <w:numPr>
                <w:ilvl w:val="0"/>
                <w:numId w:val="29"/>
              </w:numPr>
              <w:ind w:left="777"/>
              <w:rPr>
                <w:color w:val="000000" w:themeColor="text1"/>
                <w:sz w:val="18"/>
                <w:szCs w:val="18"/>
              </w:rPr>
            </w:pPr>
            <w:r w:rsidRPr="00E11490">
              <w:rPr>
                <w:color w:val="000000" w:themeColor="text1"/>
                <w:sz w:val="18"/>
                <w:szCs w:val="18"/>
              </w:rPr>
              <w:t>Beispie</w:t>
            </w:r>
            <w:r w:rsidR="00F45B66" w:rsidRPr="00E11490">
              <w:rPr>
                <w:color w:val="000000" w:themeColor="text1"/>
                <w:sz w:val="18"/>
                <w:szCs w:val="18"/>
              </w:rPr>
              <w:t xml:space="preserve">lfrage: Wie lange brauche ich bis zur Schule? </w:t>
            </w:r>
          </w:p>
          <w:p w14:paraId="1EDCD7A2" w14:textId="6389FCA1" w:rsidR="009A2960" w:rsidRPr="00E11490" w:rsidRDefault="009A2960" w:rsidP="0047306E">
            <w:pPr>
              <w:pStyle w:val="Aufzhlung"/>
              <w:numPr>
                <w:ilvl w:val="0"/>
                <w:numId w:val="29"/>
              </w:numPr>
              <w:ind w:left="777"/>
              <w:rPr>
                <w:sz w:val="18"/>
                <w:szCs w:val="18"/>
              </w:rPr>
            </w:pPr>
            <w:r w:rsidRPr="00E11490">
              <w:rPr>
                <w:sz w:val="18"/>
                <w:szCs w:val="18"/>
              </w:rPr>
              <w:t>Wie wähle ich eine geeignete Darstellung?</w:t>
            </w:r>
          </w:p>
          <w:p w14:paraId="1D2BB766" w14:textId="6D8997E8" w:rsidR="00F45B66" w:rsidRPr="00E11490" w:rsidRDefault="00F45B66" w:rsidP="0047306E">
            <w:pPr>
              <w:pStyle w:val="Aufzhlung"/>
              <w:numPr>
                <w:ilvl w:val="0"/>
                <w:numId w:val="0"/>
              </w:numPr>
              <w:ind w:left="777"/>
              <w:rPr>
                <w:sz w:val="18"/>
                <w:szCs w:val="18"/>
              </w:rPr>
            </w:pPr>
            <w:r w:rsidRPr="00E11490">
              <w:rPr>
                <w:sz w:val="18"/>
                <w:szCs w:val="18"/>
              </w:rPr>
              <w:t>Beispiel: Hier ist es sinnvoll die möglichen Antworten aus der zuvor genannten Frage zur Übersichtlichkeit in Intervalle (</w:t>
            </w:r>
            <w:r w:rsidR="00EF2361" w:rsidRPr="00E11490">
              <w:rPr>
                <w:sz w:val="18"/>
                <w:szCs w:val="18"/>
              </w:rPr>
              <w:t>0-5 Minuten, 5-10 Minuten etc.</w:t>
            </w:r>
            <w:r w:rsidRPr="00E11490">
              <w:rPr>
                <w:sz w:val="18"/>
                <w:szCs w:val="18"/>
              </w:rPr>
              <w:t>) einzuteilen.</w:t>
            </w:r>
          </w:p>
          <w:p w14:paraId="19491C13" w14:textId="77777777" w:rsidR="009A2960" w:rsidRPr="00E11490" w:rsidRDefault="009A2960" w:rsidP="0047306E">
            <w:pPr>
              <w:pStyle w:val="Aufzhlung"/>
              <w:numPr>
                <w:ilvl w:val="0"/>
                <w:numId w:val="29"/>
              </w:numPr>
              <w:ind w:left="777"/>
              <w:rPr>
                <w:sz w:val="18"/>
                <w:szCs w:val="18"/>
              </w:rPr>
            </w:pPr>
            <w:r w:rsidRPr="00E11490">
              <w:rPr>
                <w:sz w:val="18"/>
                <w:szCs w:val="18"/>
              </w:rPr>
              <w:t>Wie erstelle ich eine Dokumentation meiner Durchführung und Auswertung?</w:t>
            </w:r>
          </w:p>
          <w:p w14:paraId="36DCC5C3" w14:textId="77777777" w:rsidR="0096753B" w:rsidRPr="00E11490" w:rsidRDefault="0096753B" w:rsidP="00E11490">
            <w:pPr>
              <w:ind w:left="720" w:hanging="360"/>
              <w:rPr>
                <w:rFonts w:cs="Arial"/>
                <w:sz w:val="18"/>
                <w:szCs w:val="18"/>
              </w:rPr>
            </w:pPr>
          </w:p>
        </w:tc>
        <w:tc>
          <w:tcPr>
            <w:tcW w:w="1747" w:type="pct"/>
            <w:tcBorders>
              <w:top w:val="single" w:sz="4" w:space="0" w:color="auto"/>
              <w:left w:val="single" w:sz="4" w:space="0" w:color="auto"/>
              <w:bottom w:val="single" w:sz="4" w:space="0" w:color="auto"/>
              <w:right w:val="single" w:sz="4" w:space="0" w:color="auto"/>
            </w:tcBorders>
          </w:tcPr>
          <w:p w14:paraId="5C4CBA69" w14:textId="16365BAF" w:rsidR="00EB7D1E" w:rsidRPr="00E11490" w:rsidRDefault="00EB7D1E" w:rsidP="00E11490">
            <w:pPr>
              <w:pStyle w:val="Aufzhlung"/>
              <w:numPr>
                <w:ilvl w:val="0"/>
                <w:numId w:val="0"/>
              </w:numPr>
              <w:ind w:left="57"/>
              <w:rPr>
                <w:sz w:val="18"/>
                <w:szCs w:val="18"/>
              </w:rPr>
            </w:pPr>
            <w:r w:rsidRPr="00E11490">
              <w:rPr>
                <w:bCs/>
                <w:sz w:val="18"/>
                <w:szCs w:val="18"/>
              </w:rPr>
              <w:t>Digital</w:t>
            </w:r>
            <w:r w:rsidRPr="00E11490">
              <w:rPr>
                <w:sz w:val="18"/>
                <w:szCs w:val="18"/>
              </w:rPr>
              <w:t xml:space="preserve">: </w:t>
            </w:r>
            <w:r w:rsidR="00CD2516" w:rsidRPr="00E11490">
              <w:rPr>
                <w:sz w:val="18"/>
                <w:szCs w:val="18"/>
              </w:rPr>
              <w:t xml:space="preserve">Über eine vereinbarte </w:t>
            </w:r>
            <w:r w:rsidR="009A2960" w:rsidRPr="00E11490">
              <w:rPr>
                <w:sz w:val="18"/>
                <w:szCs w:val="18"/>
              </w:rPr>
              <w:t>K</w:t>
            </w:r>
            <w:r w:rsidR="00CD2516" w:rsidRPr="00E11490">
              <w:rPr>
                <w:sz w:val="18"/>
                <w:szCs w:val="18"/>
              </w:rPr>
              <w:t>ommunikationsplattform (z</w:t>
            </w:r>
            <w:r w:rsidR="0050031D" w:rsidRPr="00E11490">
              <w:rPr>
                <w:sz w:val="18"/>
                <w:szCs w:val="18"/>
              </w:rPr>
              <w:t>.</w:t>
            </w:r>
            <w:r w:rsidR="00CD2516" w:rsidRPr="00E11490">
              <w:rPr>
                <w:sz w:val="18"/>
                <w:szCs w:val="18"/>
              </w:rPr>
              <w:t xml:space="preserve">B. </w:t>
            </w:r>
            <w:r w:rsidR="00500D16" w:rsidRPr="00E11490">
              <w:rPr>
                <w:sz w:val="18"/>
                <w:szCs w:val="18"/>
              </w:rPr>
              <w:t>E-Mail</w:t>
            </w:r>
            <w:r w:rsidRPr="00E11490">
              <w:rPr>
                <w:sz w:val="18"/>
                <w:szCs w:val="18"/>
              </w:rPr>
              <w:t xml:space="preserve"> oder Messenger</w:t>
            </w:r>
            <w:r w:rsidR="00F821FA" w:rsidRPr="00E11490">
              <w:rPr>
                <w:sz w:val="18"/>
                <w:szCs w:val="18"/>
              </w:rPr>
              <w:t xml:space="preserve"> in</w:t>
            </w:r>
            <w:r w:rsidRPr="00E11490">
              <w:rPr>
                <w:sz w:val="18"/>
                <w:szCs w:val="18"/>
              </w:rPr>
              <w:t xml:space="preserve"> </w:t>
            </w:r>
            <w:r w:rsidR="00F821FA" w:rsidRPr="00E11490">
              <w:rPr>
                <w:sz w:val="18"/>
                <w:szCs w:val="18"/>
              </w:rPr>
              <w:t>LOGINEO NRW LMS</w:t>
            </w:r>
            <w:r w:rsidR="00CD2516" w:rsidRPr="00E11490">
              <w:rPr>
                <w:sz w:val="18"/>
                <w:szCs w:val="18"/>
              </w:rPr>
              <w:t>) können Zwischenergebnisse gesichert und von der Fachlehrkraft überprüft werden.</w:t>
            </w:r>
            <w:r w:rsidR="00BB7A90" w:rsidRPr="00E11490">
              <w:rPr>
                <w:sz w:val="18"/>
                <w:szCs w:val="18"/>
              </w:rPr>
              <w:t xml:space="preserve"> </w:t>
            </w:r>
          </w:p>
          <w:p w14:paraId="1A30D2F5" w14:textId="77777777" w:rsidR="00EB7D1E" w:rsidRPr="00E11490" w:rsidRDefault="00EB7D1E" w:rsidP="00E11490">
            <w:pPr>
              <w:pStyle w:val="Aufzhlung"/>
              <w:numPr>
                <w:ilvl w:val="0"/>
                <w:numId w:val="0"/>
              </w:numPr>
              <w:ind w:left="57"/>
              <w:rPr>
                <w:sz w:val="18"/>
                <w:szCs w:val="18"/>
              </w:rPr>
            </w:pPr>
          </w:p>
          <w:p w14:paraId="004EEF4A" w14:textId="3C4AF909" w:rsidR="00BB7A90" w:rsidRPr="00E11490" w:rsidRDefault="00BB7A90" w:rsidP="00E11490">
            <w:pPr>
              <w:pStyle w:val="Aufzhlung"/>
              <w:numPr>
                <w:ilvl w:val="0"/>
                <w:numId w:val="0"/>
              </w:numPr>
              <w:ind w:left="57"/>
              <w:rPr>
                <w:sz w:val="18"/>
                <w:szCs w:val="18"/>
              </w:rPr>
            </w:pPr>
            <w:r w:rsidRPr="00E11490">
              <w:rPr>
                <w:sz w:val="18"/>
                <w:szCs w:val="18"/>
              </w:rPr>
              <w:t>In der Klassengemeinschaft können</w:t>
            </w:r>
            <w:r w:rsidR="00EB7D1E" w:rsidRPr="00E11490">
              <w:rPr>
                <w:sz w:val="18"/>
                <w:szCs w:val="18"/>
              </w:rPr>
              <w:t>,</w:t>
            </w:r>
            <w:r w:rsidRPr="00E11490">
              <w:rPr>
                <w:sz w:val="18"/>
                <w:szCs w:val="18"/>
              </w:rPr>
              <w:t xml:space="preserve"> </w:t>
            </w:r>
            <w:r w:rsidR="00EB7D1E" w:rsidRPr="00E11490">
              <w:rPr>
                <w:sz w:val="18"/>
                <w:szCs w:val="18"/>
              </w:rPr>
              <w:t xml:space="preserve">während der </w:t>
            </w:r>
            <w:r w:rsidR="003419A7" w:rsidRPr="00E11490">
              <w:rPr>
                <w:sz w:val="18"/>
                <w:szCs w:val="18"/>
              </w:rPr>
              <w:t>synchronen</w:t>
            </w:r>
            <w:r w:rsidR="00EB7D1E" w:rsidRPr="00E11490">
              <w:rPr>
                <w:sz w:val="18"/>
                <w:szCs w:val="18"/>
              </w:rPr>
              <w:t xml:space="preserve"> Unterrichtsphasen,</w:t>
            </w:r>
            <w:r w:rsidRPr="00E11490">
              <w:rPr>
                <w:sz w:val="18"/>
                <w:szCs w:val="18"/>
              </w:rPr>
              <w:t xml:space="preserve"> die einzelnen </w:t>
            </w:r>
            <w:r w:rsidR="00E90AFC" w:rsidRPr="00E11490">
              <w:rPr>
                <w:sz w:val="18"/>
                <w:szCs w:val="18"/>
              </w:rPr>
              <w:t>Arbeitsprozesse</w:t>
            </w:r>
            <w:r w:rsidRPr="00E11490">
              <w:rPr>
                <w:sz w:val="18"/>
                <w:szCs w:val="18"/>
              </w:rPr>
              <w:t xml:space="preserve"> </w:t>
            </w:r>
            <w:r w:rsidR="00572AB7" w:rsidRPr="00E11490">
              <w:rPr>
                <w:sz w:val="18"/>
                <w:szCs w:val="18"/>
              </w:rPr>
              <w:t xml:space="preserve">der Projektarbeit </w:t>
            </w:r>
            <w:r w:rsidR="00EB7D1E" w:rsidRPr="00E11490">
              <w:rPr>
                <w:sz w:val="18"/>
                <w:szCs w:val="18"/>
              </w:rPr>
              <w:t xml:space="preserve">thematisiert und </w:t>
            </w:r>
            <w:r w:rsidRPr="00E11490">
              <w:rPr>
                <w:sz w:val="18"/>
                <w:szCs w:val="18"/>
              </w:rPr>
              <w:t>diskutiert werden</w:t>
            </w:r>
            <w:r w:rsidR="00E90AFC" w:rsidRPr="00E11490">
              <w:rPr>
                <w:sz w:val="18"/>
                <w:szCs w:val="18"/>
              </w:rPr>
              <w:t>.</w:t>
            </w:r>
          </w:p>
          <w:p w14:paraId="3973EE85" w14:textId="77777777" w:rsidR="00572AB7" w:rsidRPr="00E11490" w:rsidRDefault="00572AB7" w:rsidP="00E11490">
            <w:pPr>
              <w:pStyle w:val="Aufzhlung"/>
              <w:numPr>
                <w:ilvl w:val="0"/>
                <w:numId w:val="0"/>
              </w:numPr>
              <w:ind w:left="57"/>
              <w:rPr>
                <w:sz w:val="18"/>
                <w:szCs w:val="18"/>
              </w:rPr>
            </w:pPr>
          </w:p>
          <w:p w14:paraId="299297FC" w14:textId="2556D942" w:rsidR="002C3730" w:rsidRPr="00E11490" w:rsidRDefault="002C3730" w:rsidP="00E11490">
            <w:pPr>
              <w:pStyle w:val="Aufzhlung"/>
              <w:numPr>
                <w:ilvl w:val="0"/>
                <w:numId w:val="0"/>
              </w:numPr>
              <w:ind w:left="57"/>
              <w:rPr>
                <w:sz w:val="18"/>
                <w:szCs w:val="18"/>
              </w:rPr>
            </w:pPr>
            <w:r w:rsidRPr="00E11490">
              <w:rPr>
                <w:sz w:val="18"/>
                <w:szCs w:val="18"/>
              </w:rPr>
              <w:t xml:space="preserve">Individuelles Feedback der Fachlehrkraft begleitet </w:t>
            </w:r>
            <w:r w:rsidR="00E90AFC" w:rsidRPr="00E11490">
              <w:rPr>
                <w:sz w:val="18"/>
                <w:szCs w:val="18"/>
              </w:rPr>
              <w:t xml:space="preserve">und </w:t>
            </w:r>
            <w:r w:rsidRPr="00E11490">
              <w:rPr>
                <w:sz w:val="18"/>
                <w:szCs w:val="18"/>
              </w:rPr>
              <w:t>motiviert die Schülerinnen und Schüler bei der eigenständigen Durchführung ihrer Projektarbeit.</w:t>
            </w:r>
          </w:p>
          <w:p w14:paraId="4E9B9990" w14:textId="77777777" w:rsidR="0096753B" w:rsidRPr="008233DF" w:rsidRDefault="0096753B" w:rsidP="008233DF">
            <w:pPr>
              <w:pStyle w:val="Sprechblasentext"/>
              <w:spacing w:line="276" w:lineRule="auto"/>
              <w:rPr>
                <w:rFonts w:ascii="Arial" w:hAnsi="Arial" w:cs="Arial"/>
              </w:rPr>
            </w:pPr>
          </w:p>
        </w:tc>
      </w:tr>
    </w:tbl>
    <w:p w14:paraId="5AA58A12" w14:textId="7493DE9B" w:rsidR="00054A6D" w:rsidRDefault="00054A6D" w:rsidP="00054A6D">
      <w:pPr>
        <w:keepNext/>
        <w:keepLines/>
        <w:spacing w:before="60" w:after="60"/>
        <w:outlineLvl w:val="0"/>
        <w:rPr>
          <w:b/>
          <w:sz w:val="24"/>
          <w:szCs w:val="32"/>
        </w:rPr>
      </w:pPr>
      <w:r w:rsidRPr="000728F4">
        <w:rPr>
          <w:b/>
          <w:sz w:val="24"/>
          <w:szCs w:val="32"/>
        </w:rPr>
        <w:lastRenderedPageBreak/>
        <w:t>Weiterführendes Material: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abellarische Darstellung des weiterführenden Materials"/>
        <w:tblDescription w:val="Die Spalten bilden die Nummer des benannten Materials, die Quellenangabe in Form einer URL oder einer Literaturangabe und eine Kurzbeschreibung des Inhalts ab."/>
      </w:tblPr>
      <w:tblGrid>
        <w:gridCol w:w="591"/>
        <w:gridCol w:w="4097"/>
        <w:gridCol w:w="9872"/>
      </w:tblGrid>
      <w:tr w:rsidR="009138A8" w:rsidRPr="00443486" w14:paraId="6E87EE8F" w14:textId="77777777" w:rsidTr="00D30067">
        <w:trPr>
          <w:trHeight w:val="608"/>
          <w:tblHeader/>
        </w:trPr>
        <w:tc>
          <w:tcPr>
            <w:tcW w:w="2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18F46" w14:textId="77777777" w:rsidR="009138A8" w:rsidRPr="00443486" w:rsidRDefault="009138A8" w:rsidP="00D30067">
            <w:pPr>
              <w:spacing w:line="240" w:lineRule="auto"/>
              <w:jc w:val="center"/>
              <w:rPr>
                <w:b/>
              </w:rPr>
            </w:pPr>
            <w:r w:rsidRPr="00443486">
              <w:rPr>
                <w:b/>
              </w:rPr>
              <w:t>Nr.</w:t>
            </w:r>
          </w:p>
        </w:tc>
        <w:tc>
          <w:tcPr>
            <w:tcW w:w="1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25FDA" w14:textId="77777777" w:rsidR="009138A8" w:rsidRPr="00443486" w:rsidRDefault="009138A8" w:rsidP="00D30067">
            <w:pPr>
              <w:spacing w:line="240" w:lineRule="auto"/>
            </w:pPr>
            <w:r w:rsidRPr="00443486">
              <w:rPr>
                <w:b/>
              </w:rPr>
              <w:t>URL / Quellenangabe</w:t>
            </w:r>
          </w:p>
        </w:tc>
        <w:tc>
          <w:tcPr>
            <w:tcW w:w="33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3E57E" w14:textId="77777777" w:rsidR="009138A8" w:rsidRPr="00443486" w:rsidRDefault="009138A8" w:rsidP="00D30067">
            <w:pPr>
              <w:spacing w:line="240" w:lineRule="auto"/>
            </w:pPr>
            <w:r w:rsidRPr="00443486">
              <w:rPr>
                <w:b/>
              </w:rPr>
              <w:t>Kurzbeschreibung des Inhalts / der Quelle</w:t>
            </w:r>
          </w:p>
        </w:tc>
      </w:tr>
      <w:tr w:rsidR="009138A8" w:rsidRPr="000728F4" w14:paraId="53F86556" w14:textId="77777777" w:rsidTr="00D30067">
        <w:trPr>
          <w:trHeight w:val="567"/>
        </w:trPr>
        <w:tc>
          <w:tcPr>
            <w:tcW w:w="203" w:type="pct"/>
            <w:tcBorders>
              <w:top w:val="single" w:sz="4" w:space="0" w:color="auto"/>
              <w:left w:val="single" w:sz="4" w:space="0" w:color="auto"/>
              <w:bottom w:val="single" w:sz="4" w:space="0" w:color="auto"/>
              <w:right w:val="single" w:sz="4" w:space="0" w:color="auto"/>
            </w:tcBorders>
          </w:tcPr>
          <w:p w14:paraId="6FD7D158" w14:textId="77777777" w:rsidR="009138A8" w:rsidRPr="00BD7BBA" w:rsidRDefault="009138A8" w:rsidP="00D30067">
            <w:pPr>
              <w:jc w:val="center"/>
            </w:pPr>
            <w:r w:rsidRPr="00BD7BBA">
              <w:t>1</w:t>
            </w:r>
          </w:p>
        </w:tc>
        <w:tc>
          <w:tcPr>
            <w:tcW w:w="1407" w:type="pct"/>
            <w:tcBorders>
              <w:top w:val="single" w:sz="4" w:space="0" w:color="auto"/>
              <w:left w:val="single" w:sz="4" w:space="0" w:color="auto"/>
              <w:bottom w:val="single" w:sz="4" w:space="0" w:color="auto"/>
              <w:right w:val="single" w:sz="4" w:space="0" w:color="auto"/>
            </w:tcBorders>
          </w:tcPr>
          <w:p w14:paraId="4586FE4D" w14:textId="77777777" w:rsidR="009138A8" w:rsidRPr="00BD7BBA" w:rsidRDefault="001502E1" w:rsidP="00D30067">
            <w:pPr>
              <w:pStyle w:val="Funotentext"/>
              <w:rPr>
                <w:sz w:val="22"/>
                <w:szCs w:val="22"/>
              </w:rPr>
            </w:pPr>
            <w:hyperlink r:id="rId19" w:history="1">
              <w:r w:rsidR="009138A8" w:rsidRPr="00BD7BBA">
                <w:rPr>
                  <w:rStyle w:val="Hyperlink"/>
                  <w:sz w:val="22"/>
                  <w:szCs w:val="22"/>
                </w:rPr>
                <w:t>Impulse für das L</w:t>
              </w:r>
              <w:r w:rsidR="009138A8" w:rsidRPr="00BD7BBA">
                <w:rPr>
                  <w:rStyle w:val="Hyperlink"/>
                  <w:sz w:val="22"/>
                  <w:szCs w:val="22"/>
                </w:rPr>
                <w:t>e</w:t>
              </w:r>
              <w:r w:rsidR="009138A8" w:rsidRPr="00BD7BBA">
                <w:rPr>
                  <w:rStyle w:val="Hyperlink"/>
                  <w:sz w:val="22"/>
                  <w:szCs w:val="22"/>
                </w:rPr>
                <w:t>rnen auf Distanz</w:t>
              </w:r>
            </w:hyperlink>
            <w:r w:rsidR="009138A8" w:rsidRPr="00BD7BBA">
              <w:rPr>
                <w:sz w:val="22"/>
                <w:szCs w:val="22"/>
              </w:rPr>
              <w:t xml:space="preserve"> </w:t>
            </w:r>
          </w:p>
        </w:tc>
        <w:tc>
          <w:tcPr>
            <w:tcW w:w="3390" w:type="pct"/>
            <w:tcBorders>
              <w:top w:val="single" w:sz="4" w:space="0" w:color="auto"/>
              <w:left w:val="single" w:sz="4" w:space="0" w:color="auto"/>
              <w:bottom w:val="single" w:sz="4" w:space="0" w:color="auto"/>
              <w:right w:val="single" w:sz="4" w:space="0" w:color="auto"/>
            </w:tcBorders>
          </w:tcPr>
          <w:p w14:paraId="66D6A803" w14:textId="7792F13D" w:rsidR="009138A8" w:rsidRPr="00CA2707" w:rsidRDefault="009138A8" w:rsidP="0088530E">
            <w:pPr>
              <w:jc w:val="both"/>
              <w:rPr>
                <w:sz w:val="20"/>
                <w:szCs w:val="20"/>
              </w:rPr>
            </w:pPr>
            <w:r w:rsidRPr="00CA2707">
              <w:rPr>
                <w:rFonts w:cs="Arial"/>
                <w:sz w:val="20"/>
                <w:szCs w:val="20"/>
                <w:shd w:val="clear" w:color="auto" w:fill="FFFFFF"/>
              </w:rPr>
              <w:t xml:space="preserve">Axel </w:t>
            </w:r>
            <w:proofErr w:type="spellStart"/>
            <w:r w:rsidRPr="00CA2707">
              <w:rPr>
                <w:rFonts w:cs="Arial"/>
                <w:sz w:val="20"/>
                <w:szCs w:val="20"/>
                <w:shd w:val="clear" w:color="auto" w:fill="FFFFFF"/>
              </w:rPr>
              <w:t>Krommer</w:t>
            </w:r>
            <w:proofErr w:type="spellEnd"/>
            <w:r w:rsidRPr="00CA2707">
              <w:rPr>
                <w:rFonts w:cs="Arial"/>
                <w:sz w:val="20"/>
                <w:szCs w:val="20"/>
                <w:shd w:val="clear" w:color="auto" w:fill="FFFFFF"/>
              </w:rPr>
              <w:t xml:space="preserve">, Philippe </w:t>
            </w:r>
            <w:proofErr w:type="spellStart"/>
            <w:r w:rsidRPr="00CA2707">
              <w:rPr>
                <w:rFonts w:cs="Arial"/>
                <w:sz w:val="20"/>
                <w:szCs w:val="20"/>
                <w:shd w:val="clear" w:color="auto" w:fill="FFFFFF"/>
              </w:rPr>
              <w:t>Wampfler</w:t>
            </w:r>
            <w:proofErr w:type="spellEnd"/>
            <w:r w:rsidRPr="00CA2707">
              <w:rPr>
                <w:rFonts w:cs="Arial"/>
                <w:sz w:val="20"/>
                <w:szCs w:val="20"/>
                <w:shd w:val="clear" w:color="auto" w:fill="FFFFFF"/>
              </w:rPr>
              <w:t xml:space="preserve"> und Wanda Klee haben im Auftrag des </w:t>
            </w:r>
            <w:r w:rsidR="0088530E">
              <w:rPr>
                <w:rFonts w:cs="Arial"/>
                <w:sz w:val="20"/>
                <w:szCs w:val="20"/>
                <w:shd w:val="clear" w:color="auto" w:fill="FFFFFF"/>
              </w:rPr>
              <w:t>Ministeriums für Schule und Bildung</w:t>
            </w:r>
            <w:r w:rsidR="0088530E" w:rsidRPr="00CA2707">
              <w:rPr>
                <w:rFonts w:cs="Arial"/>
                <w:sz w:val="20"/>
                <w:szCs w:val="20"/>
                <w:shd w:val="clear" w:color="auto" w:fill="FFFFFF"/>
              </w:rPr>
              <w:t xml:space="preserve"> </w:t>
            </w:r>
            <w:r w:rsidRPr="00CA2707">
              <w:rPr>
                <w:rFonts w:cs="Arial"/>
                <w:sz w:val="20"/>
                <w:szCs w:val="20"/>
                <w:shd w:val="clear" w:color="auto" w:fill="FFFFFF"/>
              </w:rPr>
              <w:t>Hinweise als didaktisches Unterstützungs- und Reflexionsangebot für Lehrerinnen und Lehrer konzipiert. Sie sind bewusst allgemein formuliert</w:t>
            </w:r>
            <w:r w:rsidR="003419A7" w:rsidRPr="00CA2707">
              <w:rPr>
                <w:rFonts w:cs="Arial"/>
                <w:sz w:val="20"/>
                <w:szCs w:val="20"/>
                <w:shd w:val="clear" w:color="auto" w:fill="FFFFFF"/>
              </w:rPr>
              <w:t xml:space="preserve"> und</w:t>
            </w:r>
            <w:r w:rsidRPr="00CA2707">
              <w:rPr>
                <w:rFonts w:cs="Arial"/>
                <w:sz w:val="20"/>
                <w:szCs w:val="20"/>
                <w:shd w:val="clear" w:color="auto" w:fill="FFFFFF"/>
              </w:rPr>
              <w:t xml:space="preserve"> erfordern</w:t>
            </w:r>
            <w:r w:rsidR="003419A7" w:rsidRPr="00CA2707">
              <w:rPr>
                <w:rFonts w:cs="Arial"/>
                <w:sz w:val="20"/>
                <w:szCs w:val="20"/>
                <w:shd w:val="clear" w:color="auto" w:fill="FFFFFF"/>
              </w:rPr>
              <w:t xml:space="preserve"> daher</w:t>
            </w:r>
            <w:r w:rsidRPr="00CA2707">
              <w:rPr>
                <w:rFonts w:cs="Arial"/>
                <w:sz w:val="20"/>
                <w:szCs w:val="20"/>
                <w:shd w:val="clear" w:color="auto" w:fill="FFFFFF"/>
              </w:rPr>
              <w:t xml:space="preserve"> eine Konkretisierung, die an die jeweilige Schulsituation angepasst ist</w:t>
            </w:r>
            <w:r w:rsidR="003419A7" w:rsidRPr="00CA2707">
              <w:rPr>
                <w:rFonts w:cs="Arial"/>
                <w:sz w:val="20"/>
                <w:szCs w:val="20"/>
                <w:shd w:val="clear" w:color="auto" w:fill="FFFFFF"/>
              </w:rPr>
              <w:t xml:space="preserve">. Die Impulse </w:t>
            </w:r>
            <w:r w:rsidRPr="00CA2707">
              <w:rPr>
                <w:rFonts w:cs="Arial"/>
                <w:sz w:val="20"/>
                <w:szCs w:val="20"/>
                <w:shd w:val="clear" w:color="auto" w:fill="FFFFFF"/>
              </w:rPr>
              <w:t>sollen dazu beitragen, dass sich in der Phase des Distanzunterrichts vielfältige Lernchancen ergeben und gleichzeitig die sozialen Aspekte des Lernens angemessen gewürdigt werden. Sie sind nicht als starres Regelwerk zu verstehen, können aber Orientierung geben.</w:t>
            </w:r>
          </w:p>
        </w:tc>
      </w:tr>
      <w:tr w:rsidR="009138A8" w:rsidRPr="000728F4" w14:paraId="2895A4E4" w14:textId="77777777" w:rsidTr="00D30067">
        <w:trPr>
          <w:trHeight w:val="567"/>
        </w:trPr>
        <w:tc>
          <w:tcPr>
            <w:tcW w:w="203" w:type="pct"/>
            <w:tcBorders>
              <w:top w:val="single" w:sz="4" w:space="0" w:color="auto"/>
              <w:left w:val="single" w:sz="4" w:space="0" w:color="auto"/>
              <w:bottom w:val="single" w:sz="4" w:space="0" w:color="auto"/>
              <w:right w:val="single" w:sz="4" w:space="0" w:color="auto"/>
            </w:tcBorders>
          </w:tcPr>
          <w:p w14:paraId="7B5483CF" w14:textId="0F51543F" w:rsidR="009138A8" w:rsidRDefault="009138A8" w:rsidP="009138A8">
            <w:pPr>
              <w:jc w:val="center"/>
            </w:pPr>
            <w:r>
              <w:t>2</w:t>
            </w:r>
          </w:p>
        </w:tc>
        <w:tc>
          <w:tcPr>
            <w:tcW w:w="1407" w:type="pct"/>
          </w:tcPr>
          <w:p w14:paraId="16653014" w14:textId="77777777" w:rsidR="009138A8" w:rsidRPr="00E11161" w:rsidRDefault="009138A8" w:rsidP="009138A8">
            <w:pPr>
              <w:jc w:val="both"/>
              <w:rPr>
                <w:rStyle w:val="Hyperlink"/>
                <w:rFonts w:cs="Arial"/>
                <w:szCs w:val="20"/>
              </w:rPr>
            </w:pPr>
            <w:r>
              <w:rPr>
                <w:rStyle w:val="Hyperlink"/>
                <w:rFonts w:cs="Arial"/>
                <w:szCs w:val="20"/>
              </w:rPr>
              <w:fldChar w:fldCharType="begin"/>
            </w:r>
            <w:r>
              <w:rPr>
                <w:rStyle w:val="Hyperlink"/>
                <w:rFonts w:cs="Arial"/>
                <w:szCs w:val="20"/>
              </w:rPr>
              <w:instrText xml:space="preserve"> HYPERLINK "https://www.schlaukopf.de/gymnasium/klasse5/mathematik/zahlendarstellen.htm" </w:instrText>
            </w:r>
            <w:r>
              <w:rPr>
                <w:rStyle w:val="Hyperlink"/>
                <w:rFonts w:cs="Arial"/>
                <w:szCs w:val="20"/>
              </w:rPr>
              <w:fldChar w:fldCharType="separate"/>
            </w:r>
            <w:r w:rsidRPr="00E11161">
              <w:rPr>
                <w:rStyle w:val="Hyperlink"/>
                <w:rFonts w:cs="Arial"/>
                <w:szCs w:val="20"/>
              </w:rPr>
              <w:t>S</w:t>
            </w:r>
            <w:r w:rsidRPr="00E11161">
              <w:rPr>
                <w:rStyle w:val="Hyperlink"/>
              </w:rPr>
              <w:t>chlauko</w:t>
            </w:r>
            <w:r w:rsidRPr="00E11161">
              <w:rPr>
                <w:rStyle w:val="Hyperlink"/>
              </w:rPr>
              <w:t>p</w:t>
            </w:r>
            <w:r w:rsidRPr="00E11161">
              <w:rPr>
                <w:rStyle w:val="Hyperlink"/>
              </w:rPr>
              <w:t>f</w:t>
            </w:r>
            <w:r w:rsidRPr="00E11161">
              <w:rPr>
                <w:rStyle w:val="Hyperlink"/>
                <w:rFonts w:cs="Arial"/>
                <w:szCs w:val="20"/>
              </w:rPr>
              <w:t xml:space="preserve"> (zu Diagrammen)</w:t>
            </w:r>
          </w:p>
          <w:p w14:paraId="42F227C3" w14:textId="77777777" w:rsidR="009138A8" w:rsidRDefault="009138A8" w:rsidP="009138A8">
            <w:pPr>
              <w:jc w:val="both"/>
              <w:rPr>
                <w:rStyle w:val="Hyperlink"/>
                <w:szCs w:val="20"/>
              </w:rPr>
            </w:pPr>
            <w:r>
              <w:rPr>
                <w:rStyle w:val="Hyperlink"/>
                <w:rFonts w:cs="Arial"/>
                <w:szCs w:val="20"/>
              </w:rPr>
              <w:fldChar w:fldCharType="end"/>
            </w:r>
          </w:p>
          <w:p w14:paraId="745187CB" w14:textId="3785555C" w:rsidR="009138A8" w:rsidRPr="000728F4" w:rsidRDefault="001502E1" w:rsidP="009138A8">
            <w:pPr>
              <w:jc w:val="both"/>
            </w:pPr>
            <w:hyperlink r:id="rId20" w:history="1">
              <w:r w:rsidR="009138A8" w:rsidRPr="00616C89">
                <w:rPr>
                  <w:rStyle w:val="Hyperlink"/>
                  <w:rFonts w:cs="Arial"/>
                  <w:szCs w:val="20"/>
                </w:rPr>
                <w:t>S</w:t>
              </w:r>
              <w:r w:rsidR="009138A8" w:rsidRPr="00616C89">
                <w:rPr>
                  <w:rStyle w:val="Hyperlink"/>
                </w:rPr>
                <w:t>chl</w:t>
              </w:r>
              <w:r w:rsidR="009138A8" w:rsidRPr="00616C89">
                <w:rPr>
                  <w:rStyle w:val="Hyperlink"/>
                </w:rPr>
                <w:t>a</w:t>
              </w:r>
              <w:r w:rsidR="009138A8" w:rsidRPr="00616C89">
                <w:rPr>
                  <w:rStyle w:val="Hyperlink"/>
                </w:rPr>
                <w:t>ukopf</w:t>
              </w:r>
              <w:r w:rsidR="009138A8" w:rsidRPr="00616C89">
                <w:rPr>
                  <w:rStyle w:val="Hyperlink"/>
                  <w:rFonts w:cs="Arial"/>
                  <w:szCs w:val="20"/>
                </w:rPr>
                <w:t xml:space="preserve"> (</w:t>
              </w:r>
              <w:proofErr w:type="spellStart"/>
              <w:r w:rsidR="009138A8" w:rsidRPr="00616C89">
                <w:rPr>
                  <w:rStyle w:val="Hyperlink"/>
                  <w:rFonts w:cs="Arial"/>
                  <w:szCs w:val="20"/>
                </w:rPr>
                <w:t>stoch</w:t>
              </w:r>
              <w:proofErr w:type="spellEnd"/>
              <w:r w:rsidR="009138A8" w:rsidRPr="00616C89">
                <w:rPr>
                  <w:rStyle w:val="Hyperlink"/>
                  <w:rFonts w:cs="Arial"/>
                  <w:szCs w:val="20"/>
                </w:rPr>
                <w:t>. Kenngrößen)</w:t>
              </w:r>
            </w:hyperlink>
          </w:p>
        </w:tc>
        <w:tc>
          <w:tcPr>
            <w:tcW w:w="3390" w:type="pct"/>
          </w:tcPr>
          <w:p w14:paraId="76D370A7" w14:textId="5908A256" w:rsidR="009138A8" w:rsidRPr="00CA2707" w:rsidRDefault="009138A8" w:rsidP="007D15F2">
            <w:pPr>
              <w:jc w:val="both"/>
              <w:rPr>
                <w:sz w:val="20"/>
                <w:szCs w:val="20"/>
              </w:rPr>
            </w:pPr>
            <w:r w:rsidRPr="00CA2707">
              <w:rPr>
                <w:rFonts w:cs="Arial"/>
                <w:sz w:val="20"/>
                <w:szCs w:val="20"/>
              </w:rPr>
              <w:t>D</w:t>
            </w:r>
            <w:r w:rsidR="00786418" w:rsidRPr="00CA2707">
              <w:rPr>
                <w:rFonts w:cs="Arial"/>
                <w:sz w:val="20"/>
                <w:szCs w:val="20"/>
              </w:rPr>
              <w:t>ie</w:t>
            </w:r>
            <w:r w:rsidRPr="00CA2707">
              <w:rPr>
                <w:rFonts w:cs="Arial"/>
                <w:sz w:val="20"/>
                <w:szCs w:val="20"/>
              </w:rPr>
              <w:t xml:space="preserve"> Abfrage</w:t>
            </w:r>
            <w:r w:rsidR="00786418" w:rsidRPr="00CA2707">
              <w:rPr>
                <w:rFonts w:cs="Arial"/>
                <w:sz w:val="20"/>
                <w:szCs w:val="20"/>
              </w:rPr>
              <w:t>plattform</w:t>
            </w:r>
            <w:r w:rsidRPr="00CA2707">
              <w:rPr>
                <w:rFonts w:cs="Arial"/>
                <w:sz w:val="20"/>
                <w:szCs w:val="20"/>
              </w:rPr>
              <w:t xml:space="preserve"> Schlaukopf.de </w:t>
            </w:r>
            <w:r w:rsidR="00786418" w:rsidRPr="00CA2707">
              <w:rPr>
                <w:rFonts w:cs="Arial"/>
                <w:sz w:val="20"/>
                <w:szCs w:val="20"/>
              </w:rPr>
              <w:t xml:space="preserve">bietet für das Unterrichtsvorhaben geeignete Aufgaben in Prüfungsformaten, die sich mit dem Testmodul von </w:t>
            </w:r>
            <w:r w:rsidR="00786418" w:rsidRPr="00CA2707">
              <w:rPr>
                <w:sz w:val="20"/>
                <w:szCs w:val="20"/>
              </w:rPr>
              <w:t>LOGINEO NRW LMS</w:t>
            </w:r>
            <w:r w:rsidR="00786418" w:rsidRPr="00CA2707">
              <w:rPr>
                <w:rFonts w:cs="Arial"/>
                <w:sz w:val="20"/>
                <w:szCs w:val="20"/>
              </w:rPr>
              <w:t xml:space="preserve"> umsetzen lassen. Die gewählten Links </w:t>
            </w:r>
            <w:r w:rsidR="007D15F2" w:rsidRPr="00CA2707">
              <w:rPr>
                <w:rFonts w:cs="Arial"/>
                <w:sz w:val="20"/>
                <w:szCs w:val="20"/>
              </w:rPr>
              <w:t>können</w:t>
            </w:r>
            <w:r w:rsidR="00786418" w:rsidRPr="00CA2707">
              <w:rPr>
                <w:rFonts w:cs="Arial"/>
                <w:sz w:val="20"/>
                <w:szCs w:val="20"/>
              </w:rPr>
              <w:t xml:space="preserve"> </w:t>
            </w:r>
            <w:r w:rsidR="005747E2" w:rsidRPr="00CA2707">
              <w:rPr>
                <w:rFonts w:cs="Arial"/>
                <w:sz w:val="20"/>
                <w:szCs w:val="20"/>
              </w:rPr>
              <w:t xml:space="preserve">der Lehrkraft </w:t>
            </w:r>
            <w:r w:rsidR="00786418" w:rsidRPr="00CA2707">
              <w:rPr>
                <w:rFonts w:cs="Arial"/>
                <w:sz w:val="20"/>
                <w:szCs w:val="20"/>
              </w:rPr>
              <w:t>als Referenz für die ersten beiden Unterrichtssequenzen</w:t>
            </w:r>
            <w:r w:rsidR="007D15F2" w:rsidRPr="00CA2707">
              <w:rPr>
                <w:rFonts w:cs="Arial"/>
                <w:sz w:val="20"/>
                <w:szCs w:val="20"/>
              </w:rPr>
              <w:t xml:space="preserve"> dienlich sein</w:t>
            </w:r>
            <w:r w:rsidR="00786418" w:rsidRPr="00CA2707">
              <w:rPr>
                <w:rFonts w:cs="Arial"/>
                <w:sz w:val="20"/>
                <w:szCs w:val="20"/>
              </w:rPr>
              <w:t>.</w:t>
            </w:r>
          </w:p>
        </w:tc>
      </w:tr>
      <w:tr w:rsidR="00DD2444" w:rsidRPr="000728F4" w14:paraId="12E48FD1" w14:textId="77777777" w:rsidTr="00D30067">
        <w:trPr>
          <w:trHeight w:val="567"/>
        </w:trPr>
        <w:tc>
          <w:tcPr>
            <w:tcW w:w="203" w:type="pct"/>
            <w:tcBorders>
              <w:top w:val="single" w:sz="4" w:space="0" w:color="auto"/>
              <w:left w:val="single" w:sz="4" w:space="0" w:color="auto"/>
              <w:bottom w:val="single" w:sz="4" w:space="0" w:color="auto"/>
              <w:right w:val="single" w:sz="4" w:space="0" w:color="auto"/>
            </w:tcBorders>
          </w:tcPr>
          <w:p w14:paraId="6C16F55F" w14:textId="4830A550" w:rsidR="00DD2444" w:rsidRDefault="00F3297C" w:rsidP="009138A8">
            <w:pPr>
              <w:jc w:val="center"/>
            </w:pPr>
            <w:r>
              <w:t>3</w:t>
            </w:r>
          </w:p>
        </w:tc>
        <w:tc>
          <w:tcPr>
            <w:tcW w:w="1407" w:type="pct"/>
          </w:tcPr>
          <w:p w14:paraId="47D02C68" w14:textId="128DB83F" w:rsidR="00DD2444" w:rsidRDefault="001502E1" w:rsidP="009138A8">
            <w:pPr>
              <w:jc w:val="both"/>
            </w:pPr>
            <w:hyperlink r:id="rId21" w:history="1">
              <w:proofErr w:type="spellStart"/>
              <w:r w:rsidR="00DD2444" w:rsidRPr="00DD2444">
                <w:rPr>
                  <w:rStyle w:val="Hyperlink"/>
                </w:rPr>
                <w:t>Cryp</w:t>
              </w:r>
              <w:r w:rsidR="00DD2444" w:rsidRPr="00DD2444">
                <w:rPr>
                  <w:rStyle w:val="Hyperlink"/>
                </w:rPr>
                <w:t>t</w:t>
              </w:r>
              <w:r w:rsidR="00DD2444" w:rsidRPr="00DD2444">
                <w:rPr>
                  <w:rStyle w:val="Hyperlink"/>
                </w:rPr>
                <w:t>pad</w:t>
              </w:r>
              <w:proofErr w:type="spellEnd"/>
            </w:hyperlink>
          </w:p>
        </w:tc>
        <w:tc>
          <w:tcPr>
            <w:tcW w:w="3390" w:type="pct"/>
          </w:tcPr>
          <w:p w14:paraId="18446508" w14:textId="574996C2" w:rsidR="00DD2444" w:rsidRPr="00CA2707" w:rsidRDefault="00192E72" w:rsidP="009138A8">
            <w:pPr>
              <w:jc w:val="both"/>
              <w:rPr>
                <w:sz w:val="20"/>
                <w:szCs w:val="20"/>
              </w:rPr>
            </w:pPr>
            <w:r w:rsidRPr="00CA2707">
              <w:rPr>
                <w:sz w:val="20"/>
                <w:szCs w:val="20"/>
              </w:rPr>
              <w:t>Webbrowserbasiertes Office Paket, einschließlich Tabellenkalkulation, mit großem Funktionsumfang.</w:t>
            </w:r>
            <w:r w:rsidR="008F5EE1" w:rsidRPr="00CA2707">
              <w:rPr>
                <w:sz w:val="20"/>
                <w:szCs w:val="20"/>
              </w:rPr>
              <w:t xml:space="preserve"> (Da sich die Plattform mit Spenden finanziert wird auf der Startseite nicht nur eine Auswahl aller Applikationen, sondern auch ein Spendenzugang ermöglicht. Vor der ersten Nutzung sollten die Schülerinnen und Schülern über diesen Umstand aufgeklärt werden.)</w:t>
            </w:r>
          </w:p>
        </w:tc>
      </w:tr>
      <w:tr w:rsidR="009138A8" w:rsidRPr="000728F4" w14:paraId="3D4775E0" w14:textId="77777777" w:rsidTr="00D30067">
        <w:trPr>
          <w:trHeight w:val="567"/>
        </w:trPr>
        <w:tc>
          <w:tcPr>
            <w:tcW w:w="203" w:type="pct"/>
            <w:tcBorders>
              <w:top w:val="single" w:sz="4" w:space="0" w:color="auto"/>
              <w:left w:val="single" w:sz="4" w:space="0" w:color="auto"/>
              <w:bottom w:val="single" w:sz="4" w:space="0" w:color="auto"/>
              <w:right w:val="single" w:sz="4" w:space="0" w:color="auto"/>
            </w:tcBorders>
          </w:tcPr>
          <w:p w14:paraId="73962346" w14:textId="7C69C407" w:rsidR="009138A8" w:rsidRDefault="00F3297C" w:rsidP="009138A8">
            <w:pPr>
              <w:jc w:val="center"/>
            </w:pPr>
            <w:r>
              <w:t>4</w:t>
            </w:r>
          </w:p>
        </w:tc>
        <w:tc>
          <w:tcPr>
            <w:tcW w:w="1407" w:type="pct"/>
          </w:tcPr>
          <w:p w14:paraId="61D431EF" w14:textId="183BD605" w:rsidR="009138A8" w:rsidRDefault="001502E1" w:rsidP="009138A8">
            <w:pPr>
              <w:jc w:val="both"/>
            </w:pPr>
            <w:hyperlink r:id="rId22" w:history="1">
              <w:r w:rsidR="0041368A">
                <w:rPr>
                  <w:rStyle w:val="Hyperlink"/>
                </w:rPr>
                <w:t>Interaktives A</w:t>
              </w:r>
              <w:r w:rsidR="0041368A">
                <w:rPr>
                  <w:rStyle w:val="Hyperlink"/>
                </w:rPr>
                <w:t>r</w:t>
              </w:r>
              <w:r w:rsidR="0041368A">
                <w:rPr>
                  <w:rStyle w:val="Hyperlink"/>
                </w:rPr>
                <w:t xml:space="preserve">beitsblatt mit </w:t>
              </w:r>
              <w:proofErr w:type="spellStart"/>
              <w:r w:rsidR="0041368A">
                <w:rPr>
                  <w:rStyle w:val="Hyperlink"/>
                </w:rPr>
                <w:t>Geogebra</w:t>
              </w:r>
              <w:proofErr w:type="spellEnd"/>
            </w:hyperlink>
            <w:r w:rsidR="009138A8">
              <w:rPr>
                <w:rStyle w:val="Hyperlink"/>
              </w:rPr>
              <w:t xml:space="preserve"> </w:t>
            </w:r>
          </w:p>
        </w:tc>
        <w:tc>
          <w:tcPr>
            <w:tcW w:w="3390" w:type="pct"/>
          </w:tcPr>
          <w:p w14:paraId="248C8142" w14:textId="696AAB84" w:rsidR="009138A8" w:rsidRPr="00CA2707" w:rsidRDefault="009138A8" w:rsidP="009138A8">
            <w:pPr>
              <w:jc w:val="both"/>
              <w:rPr>
                <w:sz w:val="20"/>
                <w:szCs w:val="20"/>
              </w:rPr>
            </w:pPr>
            <w:r w:rsidRPr="00CA2707">
              <w:rPr>
                <w:sz w:val="20"/>
                <w:szCs w:val="20"/>
              </w:rPr>
              <w:t xml:space="preserve">Über den Webbrowser zugänglich und kostenlos kann </w:t>
            </w:r>
            <w:proofErr w:type="spellStart"/>
            <w:r w:rsidRPr="00CA2707">
              <w:rPr>
                <w:sz w:val="20"/>
                <w:szCs w:val="20"/>
              </w:rPr>
              <w:t>Geogebra</w:t>
            </w:r>
            <w:proofErr w:type="spellEnd"/>
            <w:r w:rsidRPr="00CA2707">
              <w:rPr>
                <w:sz w:val="20"/>
                <w:szCs w:val="20"/>
              </w:rPr>
              <w:t xml:space="preserve"> vor allem dabei helfen</w:t>
            </w:r>
            <w:r w:rsidR="00BD7BBA" w:rsidRPr="00CA2707">
              <w:rPr>
                <w:sz w:val="20"/>
                <w:szCs w:val="20"/>
              </w:rPr>
              <w:t>,</w:t>
            </w:r>
            <w:r w:rsidRPr="00CA2707">
              <w:rPr>
                <w:sz w:val="20"/>
                <w:szCs w:val="20"/>
              </w:rPr>
              <w:t xml:space="preserve"> abstrakte mathematische Sachverhalte zu veranschaulichen. In diesem Beispiel kann der Umgang mit </w:t>
            </w:r>
            <w:r w:rsidR="00405E73">
              <w:rPr>
                <w:sz w:val="20"/>
                <w:szCs w:val="20"/>
              </w:rPr>
              <w:t>Säulendiagrammen</w:t>
            </w:r>
            <w:r w:rsidR="00405E73" w:rsidRPr="00CA2707">
              <w:rPr>
                <w:sz w:val="20"/>
                <w:szCs w:val="20"/>
              </w:rPr>
              <w:t xml:space="preserve"> </w:t>
            </w:r>
            <w:r w:rsidRPr="00CA2707">
              <w:rPr>
                <w:sz w:val="20"/>
                <w:szCs w:val="20"/>
              </w:rPr>
              <w:t>überprüft werden (Selbstkontrolle).</w:t>
            </w:r>
          </w:p>
        </w:tc>
      </w:tr>
      <w:tr w:rsidR="009138A8" w:rsidRPr="000728F4" w14:paraId="0DF5096A" w14:textId="77777777" w:rsidTr="00D30067">
        <w:trPr>
          <w:trHeight w:val="567"/>
        </w:trPr>
        <w:tc>
          <w:tcPr>
            <w:tcW w:w="203" w:type="pct"/>
            <w:tcBorders>
              <w:top w:val="single" w:sz="4" w:space="0" w:color="auto"/>
              <w:left w:val="single" w:sz="4" w:space="0" w:color="auto"/>
              <w:bottom w:val="single" w:sz="4" w:space="0" w:color="auto"/>
              <w:right w:val="single" w:sz="4" w:space="0" w:color="auto"/>
            </w:tcBorders>
          </w:tcPr>
          <w:p w14:paraId="7981F55A" w14:textId="1D43060E" w:rsidR="009138A8" w:rsidRDefault="00F3297C" w:rsidP="009138A8">
            <w:pPr>
              <w:jc w:val="center"/>
            </w:pPr>
            <w:r>
              <w:t>5</w:t>
            </w:r>
          </w:p>
        </w:tc>
        <w:tc>
          <w:tcPr>
            <w:tcW w:w="1407" w:type="pct"/>
          </w:tcPr>
          <w:p w14:paraId="09AE7BE1" w14:textId="153A503F" w:rsidR="009138A8" w:rsidRDefault="001502E1" w:rsidP="00B948C1">
            <w:hyperlink r:id="rId23" w:history="1">
              <w:r w:rsidR="009138A8" w:rsidRPr="00C85E2D">
                <w:rPr>
                  <w:rStyle w:val="Hyperlink"/>
                </w:rPr>
                <w:t>T</w:t>
              </w:r>
              <w:r w:rsidR="00C85E2D" w:rsidRPr="00C85E2D">
                <w:rPr>
                  <w:rStyle w:val="Hyperlink"/>
                </w:rPr>
                <w:t>U</w:t>
              </w:r>
              <w:r w:rsidR="00C85E2D" w:rsidRPr="00C85E2D">
                <w:rPr>
                  <w:rStyle w:val="Hyperlink"/>
                </w:rPr>
                <w:t xml:space="preserve"> Clausthal</w:t>
              </w:r>
            </w:hyperlink>
          </w:p>
        </w:tc>
        <w:tc>
          <w:tcPr>
            <w:tcW w:w="3390" w:type="pct"/>
          </w:tcPr>
          <w:p w14:paraId="05D315B9" w14:textId="452EB473" w:rsidR="009138A8" w:rsidRPr="00CA2707" w:rsidRDefault="00224DB8" w:rsidP="007621FD">
            <w:pPr>
              <w:jc w:val="both"/>
              <w:rPr>
                <w:rFonts w:cs="Arial"/>
                <w:sz w:val="20"/>
                <w:szCs w:val="20"/>
              </w:rPr>
            </w:pPr>
            <w:r>
              <w:rPr>
                <w:sz w:val="20"/>
                <w:szCs w:val="20"/>
              </w:rPr>
              <w:t>Der</w:t>
            </w:r>
            <w:r w:rsidR="009138A8" w:rsidRPr="00CA2707">
              <w:rPr>
                <w:sz w:val="20"/>
                <w:szCs w:val="20"/>
              </w:rPr>
              <w:t xml:space="preserve"> Würfelsimulator</w:t>
            </w:r>
            <w:r>
              <w:rPr>
                <w:sz w:val="20"/>
                <w:szCs w:val="20"/>
              </w:rPr>
              <w:t xml:space="preserve"> kann</w:t>
            </w:r>
            <w:r w:rsidR="009138A8" w:rsidRPr="00CA2707">
              <w:rPr>
                <w:sz w:val="20"/>
                <w:szCs w:val="20"/>
              </w:rPr>
              <w:t xml:space="preserve"> jahrgangsstufenübe</w:t>
            </w:r>
            <w:r w:rsidR="00500D16" w:rsidRPr="00CA2707">
              <w:rPr>
                <w:sz w:val="20"/>
                <w:szCs w:val="20"/>
              </w:rPr>
              <w:t>r</w:t>
            </w:r>
            <w:r w:rsidR="009138A8" w:rsidRPr="00CA2707">
              <w:rPr>
                <w:sz w:val="20"/>
                <w:szCs w:val="20"/>
              </w:rPr>
              <w:t xml:space="preserve">greifend </w:t>
            </w:r>
            <w:r>
              <w:rPr>
                <w:sz w:val="20"/>
                <w:szCs w:val="20"/>
              </w:rPr>
              <w:t>verwendet werden.</w:t>
            </w:r>
          </w:p>
        </w:tc>
      </w:tr>
      <w:tr w:rsidR="009138A8" w:rsidRPr="000728F4" w14:paraId="1975EF8A" w14:textId="77777777" w:rsidTr="00D30067">
        <w:trPr>
          <w:trHeight w:val="567"/>
        </w:trPr>
        <w:tc>
          <w:tcPr>
            <w:tcW w:w="203" w:type="pct"/>
            <w:tcBorders>
              <w:top w:val="single" w:sz="4" w:space="0" w:color="auto"/>
              <w:left w:val="single" w:sz="4" w:space="0" w:color="auto"/>
              <w:bottom w:val="single" w:sz="4" w:space="0" w:color="auto"/>
              <w:right w:val="single" w:sz="4" w:space="0" w:color="auto"/>
            </w:tcBorders>
          </w:tcPr>
          <w:p w14:paraId="0C76EB9F" w14:textId="15F7A690" w:rsidR="009138A8" w:rsidRDefault="00F3297C" w:rsidP="009138A8">
            <w:pPr>
              <w:jc w:val="center"/>
            </w:pPr>
            <w:r>
              <w:t>6</w:t>
            </w:r>
          </w:p>
        </w:tc>
        <w:tc>
          <w:tcPr>
            <w:tcW w:w="1407" w:type="pct"/>
          </w:tcPr>
          <w:p w14:paraId="4939EA82" w14:textId="585897F0" w:rsidR="00EA1366" w:rsidRPr="004B68E0" w:rsidRDefault="001502E1" w:rsidP="004B68E0">
            <w:pPr>
              <w:jc w:val="both"/>
              <w:rPr>
                <w:color w:val="0000FF" w:themeColor="hyperlink"/>
                <w:u w:val="single"/>
              </w:rPr>
            </w:pPr>
            <w:hyperlink r:id="rId24" w:history="1">
              <w:proofErr w:type="spellStart"/>
              <w:r w:rsidR="009138A8" w:rsidRPr="004B68E0">
                <w:rPr>
                  <w:rStyle w:val="Hyperlink"/>
                </w:rPr>
                <w:t>Erklärvideo</w:t>
              </w:r>
              <w:proofErr w:type="spellEnd"/>
              <w:r w:rsidR="009138A8" w:rsidRPr="004B68E0">
                <w:rPr>
                  <w:rStyle w:val="Hyperlink"/>
                </w:rPr>
                <w:t xml:space="preserve"> – Da</w:t>
              </w:r>
              <w:r w:rsidR="009138A8" w:rsidRPr="004B68E0">
                <w:rPr>
                  <w:rStyle w:val="Hyperlink"/>
                </w:rPr>
                <w:t>s</w:t>
              </w:r>
              <w:r w:rsidR="009138A8" w:rsidRPr="004B68E0">
                <w:rPr>
                  <w:rStyle w:val="Hyperlink"/>
                </w:rPr>
                <w:t xml:space="preserve"> arithmetische Mittel</w:t>
              </w:r>
            </w:hyperlink>
          </w:p>
        </w:tc>
        <w:tc>
          <w:tcPr>
            <w:tcW w:w="3390" w:type="pct"/>
          </w:tcPr>
          <w:p w14:paraId="4DE65C76" w14:textId="2BCD7396" w:rsidR="009138A8" w:rsidRPr="00CA2707" w:rsidRDefault="009138A8" w:rsidP="007621FD">
            <w:pPr>
              <w:jc w:val="both"/>
              <w:rPr>
                <w:rFonts w:cs="Arial"/>
                <w:sz w:val="20"/>
                <w:szCs w:val="20"/>
              </w:rPr>
            </w:pPr>
            <w:r w:rsidRPr="00CA2707">
              <w:rPr>
                <w:sz w:val="20"/>
                <w:szCs w:val="20"/>
              </w:rPr>
              <w:t xml:space="preserve">Ein Beispiel für die Lehrkraft für kurze </w:t>
            </w:r>
            <w:proofErr w:type="spellStart"/>
            <w:r w:rsidRPr="00CA2707">
              <w:rPr>
                <w:sz w:val="20"/>
                <w:szCs w:val="20"/>
              </w:rPr>
              <w:t>Erklärvideos</w:t>
            </w:r>
            <w:proofErr w:type="spellEnd"/>
            <w:r w:rsidRPr="00CA2707">
              <w:rPr>
                <w:sz w:val="20"/>
                <w:szCs w:val="20"/>
              </w:rPr>
              <w:t xml:space="preserve">, die vor allem zur Unterstützung in </w:t>
            </w:r>
            <w:r w:rsidRPr="00CA2707">
              <w:rPr>
                <w:color w:val="000000" w:themeColor="text1"/>
                <w:sz w:val="20"/>
                <w:szCs w:val="20"/>
              </w:rPr>
              <w:t>Gruppenarbeitsphasen</w:t>
            </w:r>
            <w:r w:rsidR="008142B1" w:rsidRPr="00CA2707">
              <w:rPr>
                <w:color w:val="000000" w:themeColor="text1"/>
                <w:sz w:val="20"/>
                <w:szCs w:val="20"/>
              </w:rPr>
              <w:t xml:space="preserve"> nach Verständnisbildung</w:t>
            </w:r>
            <w:r w:rsidRPr="00CA2707">
              <w:rPr>
                <w:color w:val="000000" w:themeColor="text1"/>
                <w:sz w:val="20"/>
                <w:szCs w:val="20"/>
              </w:rPr>
              <w:t xml:space="preserve"> dienen </w:t>
            </w:r>
            <w:r w:rsidRPr="00CA2707">
              <w:rPr>
                <w:sz w:val="20"/>
                <w:szCs w:val="20"/>
              </w:rPr>
              <w:t>können</w:t>
            </w:r>
          </w:p>
        </w:tc>
      </w:tr>
      <w:tr w:rsidR="009138A8" w:rsidRPr="000728F4" w14:paraId="7EDBDD01" w14:textId="77777777" w:rsidTr="00D30067">
        <w:trPr>
          <w:trHeight w:val="567"/>
        </w:trPr>
        <w:tc>
          <w:tcPr>
            <w:tcW w:w="203" w:type="pct"/>
            <w:tcBorders>
              <w:top w:val="single" w:sz="4" w:space="0" w:color="auto"/>
              <w:left w:val="single" w:sz="4" w:space="0" w:color="auto"/>
              <w:bottom w:val="single" w:sz="4" w:space="0" w:color="auto"/>
              <w:right w:val="single" w:sz="4" w:space="0" w:color="auto"/>
            </w:tcBorders>
          </w:tcPr>
          <w:p w14:paraId="5C733E59" w14:textId="6568DC40" w:rsidR="009138A8" w:rsidRDefault="00F3297C" w:rsidP="009138A8">
            <w:pPr>
              <w:jc w:val="center"/>
            </w:pPr>
            <w:r>
              <w:t>7</w:t>
            </w:r>
          </w:p>
        </w:tc>
        <w:tc>
          <w:tcPr>
            <w:tcW w:w="1407" w:type="pct"/>
          </w:tcPr>
          <w:p w14:paraId="4C2BC588" w14:textId="003AA7A7" w:rsidR="009138A8" w:rsidRDefault="001502E1" w:rsidP="009138A8">
            <w:hyperlink r:id="rId25" w:history="1">
              <w:proofErr w:type="spellStart"/>
              <w:r w:rsidR="009138A8" w:rsidRPr="00532102">
                <w:rPr>
                  <w:rStyle w:val="Hyperlink"/>
                </w:rPr>
                <w:t>Menti</w:t>
              </w:r>
              <w:r w:rsidR="009138A8" w:rsidRPr="00532102">
                <w:rPr>
                  <w:rStyle w:val="Hyperlink"/>
                </w:rPr>
                <w:t>m</w:t>
              </w:r>
              <w:r w:rsidR="009138A8" w:rsidRPr="00532102">
                <w:rPr>
                  <w:rStyle w:val="Hyperlink"/>
                </w:rPr>
                <w:t>eter</w:t>
              </w:r>
              <w:proofErr w:type="spellEnd"/>
            </w:hyperlink>
          </w:p>
        </w:tc>
        <w:tc>
          <w:tcPr>
            <w:tcW w:w="3390" w:type="pct"/>
          </w:tcPr>
          <w:p w14:paraId="4645CD25" w14:textId="3FA72612" w:rsidR="009138A8" w:rsidRPr="00CA2707" w:rsidRDefault="009138A8" w:rsidP="009138A8">
            <w:pPr>
              <w:jc w:val="both"/>
              <w:rPr>
                <w:sz w:val="20"/>
                <w:szCs w:val="20"/>
              </w:rPr>
            </w:pPr>
            <w:proofErr w:type="spellStart"/>
            <w:r w:rsidRPr="00CA2707">
              <w:rPr>
                <w:sz w:val="20"/>
                <w:szCs w:val="20"/>
              </w:rPr>
              <w:t>Mentimeter</w:t>
            </w:r>
            <w:proofErr w:type="spellEnd"/>
            <w:r w:rsidRPr="00CA2707">
              <w:rPr>
                <w:sz w:val="20"/>
                <w:szCs w:val="20"/>
              </w:rPr>
              <w:t xml:space="preserve"> ist ein browserbasiertes Umfrageprogramm, das bei Erhebungen von Datensätzen innerhalb der Klassengemeinschaft unterstützen kann. </w:t>
            </w:r>
          </w:p>
        </w:tc>
      </w:tr>
      <w:tr w:rsidR="009138A8" w:rsidRPr="000728F4" w14:paraId="191C1D81" w14:textId="77777777" w:rsidTr="00D30067">
        <w:trPr>
          <w:trHeight w:val="567"/>
        </w:trPr>
        <w:tc>
          <w:tcPr>
            <w:tcW w:w="203" w:type="pct"/>
            <w:tcBorders>
              <w:top w:val="single" w:sz="4" w:space="0" w:color="auto"/>
              <w:left w:val="single" w:sz="4" w:space="0" w:color="auto"/>
              <w:bottom w:val="single" w:sz="4" w:space="0" w:color="auto"/>
              <w:right w:val="single" w:sz="4" w:space="0" w:color="auto"/>
            </w:tcBorders>
          </w:tcPr>
          <w:p w14:paraId="57977C87" w14:textId="76089E27" w:rsidR="009138A8" w:rsidRDefault="00F3297C" w:rsidP="009138A8">
            <w:pPr>
              <w:jc w:val="center"/>
            </w:pPr>
            <w:r>
              <w:t>8</w:t>
            </w:r>
          </w:p>
        </w:tc>
        <w:tc>
          <w:tcPr>
            <w:tcW w:w="1407" w:type="pct"/>
          </w:tcPr>
          <w:p w14:paraId="699131E3" w14:textId="7B06A74F" w:rsidR="009138A8" w:rsidRPr="00A17F20" w:rsidRDefault="001502E1" w:rsidP="009138A8">
            <w:pPr>
              <w:jc w:val="both"/>
            </w:pPr>
            <w:hyperlink r:id="rId26" w:history="1">
              <w:r w:rsidR="009138A8">
                <w:rPr>
                  <w:rStyle w:val="Hyperlink"/>
                </w:rPr>
                <w:t>Meine Fo</w:t>
              </w:r>
              <w:r w:rsidR="009138A8">
                <w:rPr>
                  <w:rStyle w:val="Hyperlink"/>
                </w:rPr>
                <w:t>r</w:t>
              </w:r>
              <w:r w:rsidR="009138A8">
                <w:rPr>
                  <w:rStyle w:val="Hyperlink"/>
                </w:rPr>
                <w:t>scherwelt</w:t>
              </w:r>
            </w:hyperlink>
          </w:p>
        </w:tc>
        <w:tc>
          <w:tcPr>
            <w:tcW w:w="3390" w:type="pct"/>
          </w:tcPr>
          <w:p w14:paraId="0233D26C" w14:textId="03D80E86" w:rsidR="009138A8" w:rsidRPr="00CA2707" w:rsidRDefault="009138A8" w:rsidP="007621FD">
            <w:pPr>
              <w:jc w:val="both"/>
              <w:rPr>
                <w:sz w:val="20"/>
                <w:szCs w:val="20"/>
              </w:rPr>
            </w:pPr>
            <w:r w:rsidRPr="00CA2707">
              <w:rPr>
                <w:sz w:val="20"/>
                <w:szCs w:val="20"/>
              </w:rPr>
              <w:t>Webbrowserbasierte Applikation zur Darstellung von Diagrammen</w:t>
            </w:r>
          </w:p>
        </w:tc>
      </w:tr>
      <w:tr w:rsidR="00C11D64" w:rsidRPr="000728F4" w14:paraId="1E7B9F0F" w14:textId="77777777" w:rsidTr="00D30067">
        <w:trPr>
          <w:trHeight w:val="567"/>
        </w:trPr>
        <w:tc>
          <w:tcPr>
            <w:tcW w:w="203" w:type="pct"/>
            <w:tcBorders>
              <w:top w:val="single" w:sz="4" w:space="0" w:color="auto"/>
              <w:left w:val="single" w:sz="4" w:space="0" w:color="auto"/>
              <w:bottom w:val="single" w:sz="4" w:space="0" w:color="auto"/>
              <w:right w:val="single" w:sz="4" w:space="0" w:color="auto"/>
            </w:tcBorders>
          </w:tcPr>
          <w:p w14:paraId="04EA5E5D" w14:textId="56D84DE4" w:rsidR="00C11D64" w:rsidRDefault="00192E72" w:rsidP="009138A8">
            <w:pPr>
              <w:jc w:val="center"/>
            </w:pPr>
            <w:r>
              <w:t>1</w:t>
            </w:r>
            <w:r w:rsidR="00F3297C">
              <w:t>0</w:t>
            </w:r>
          </w:p>
        </w:tc>
        <w:commentRangeStart w:id="1"/>
        <w:tc>
          <w:tcPr>
            <w:tcW w:w="1407" w:type="pct"/>
          </w:tcPr>
          <w:p w14:paraId="2E32B9CA" w14:textId="3E3237F9" w:rsidR="00C11D64" w:rsidRDefault="00364E0B" w:rsidP="009138A8">
            <w:pPr>
              <w:jc w:val="both"/>
            </w:pPr>
            <w:r>
              <w:fldChar w:fldCharType="begin"/>
            </w:r>
            <w:r w:rsidR="00DF595C">
              <w:instrText>HYPERLINK "https://402000.logineonrw-lms.de/"</w:instrText>
            </w:r>
            <w:r>
              <w:fldChar w:fldCharType="separate"/>
            </w:r>
            <w:r w:rsidR="00C11D64" w:rsidRPr="00C11D64">
              <w:rPr>
                <w:rStyle w:val="Hyperlink"/>
              </w:rPr>
              <w:t xml:space="preserve">Kursraum „Daten und Zufall“ in LOGINEO NRW </w:t>
            </w:r>
            <w:r w:rsidR="00C11D64" w:rsidRPr="00C11D64">
              <w:rPr>
                <w:rStyle w:val="Hyperlink"/>
              </w:rPr>
              <w:t>L</w:t>
            </w:r>
            <w:r w:rsidR="00C11D64" w:rsidRPr="00C11D64">
              <w:rPr>
                <w:rStyle w:val="Hyperlink"/>
              </w:rPr>
              <w:t>MS</w:t>
            </w:r>
            <w:r>
              <w:rPr>
                <w:rStyle w:val="Hyperlink"/>
              </w:rPr>
              <w:fldChar w:fldCharType="end"/>
            </w:r>
            <w:r w:rsidR="00C11D64">
              <w:t xml:space="preserve"> </w:t>
            </w:r>
            <w:commentRangeEnd w:id="1"/>
            <w:r w:rsidR="001502E1">
              <w:rPr>
                <w:rStyle w:val="Kommentarzeichen"/>
              </w:rPr>
              <w:commentReference w:id="1"/>
            </w:r>
          </w:p>
        </w:tc>
        <w:tc>
          <w:tcPr>
            <w:tcW w:w="3390" w:type="pct"/>
          </w:tcPr>
          <w:p w14:paraId="6B0E4BB7" w14:textId="66B078A7" w:rsidR="00C11D64" w:rsidRPr="00CA2707" w:rsidRDefault="00C11D64" w:rsidP="009138A8">
            <w:pPr>
              <w:jc w:val="both"/>
              <w:rPr>
                <w:sz w:val="20"/>
                <w:szCs w:val="20"/>
              </w:rPr>
            </w:pPr>
            <w:r w:rsidRPr="00CA2707">
              <w:rPr>
                <w:sz w:val="20"/>
                <w:szCs w:val="20"/>
              </w:rPr>
              <w:t xml:space="preserve">Exemplarischer Kursraum </w:t>
            </w:r>
            <w:r w:rsidR="004D458C" w:rsidRPr="00CA2707">
              <w:rPr>
                <w:sz w:val="20"/>
                <w:szCs w:val="20"/>
              </w:rPr>
              <w:t xml:space="preserve">zum </w:t>
            </w:r>
            <w:r w:rsidR="00555246" w:rsidRPr="00CA2707">
              <w:rPr>
                <w:sz w:val="20"/>
                <w:szCs w:val="20"/>
              </w:rPr>
              <w:t>vorliegenden</w:t>
            </w:r>
            <w:r w:rsidR="004D458C" w:rsidRPr="00CA2707">
              <w:rPr>
                <w:sz w:val="20"/>
                <w:szCs w:val="20"/>
              </w:rPr>
              <w:t xml:space="preserve"> Unterrichtsvorhaben. Mögliche Schülerergebnisse und kommentierte Aufzeichnungen sind im Bereich „Für Lehrkräfte“ zu finden.</w:t>
            </w:r>
          </w:p>
        </w:tc>
      </w:tr>
    </w:tbl>
    <w:p w14:paraId="49E46939" w14:textId="5D4DF80D" w:rsidR="00054A6D" w:rsidRDefault="00E90AFC" w:rsidP="00E90AFC">
      <w:pPr>
        <w:spacing w:after="120"/>
        <w:ind w:left="84"/>
        <w:rPr>
          <w:sz w:val="20"/>
        </w:rPr>
      </w:pPr>
      <w:r w:rsidRPr="003F3932">
        <w:rPr>
          <w:sz w:val="20"/>
        </w:rPr>
        <w:t xml:space="preserve">Letzter Zugriff auf die URL: </w:t>
      </w:r>
      <w:r w:rsidR="001502E1">
        <w:rPr>
          <w:sz w:val="20"/>
        </w:rPr>
        <w:t>05</w:t>
      </w:r>
      <w:r>
        <w:rPr>
          <w:sz w:val="20"/>
        </w:rPr>
        <w:t>.</w:t>
      </w:r>
      <w:r w:rsidR="006D2499">
        <w:rPr>
          <w:sz w:val="20"/>
        </w:rPr>
        <w:t>0</w:t>
      </w:r>
      <w:r w:rsidR="001502E1">
        <w:rPr>
          <w:sz w:val="20"/>
        </w:rPr>
        <w:t>8</w:t>
      </w:r>
      <w:bookmarkStart w:id="2" w:name="_GoBack"/>
      <w:bookmarkEnd w:id="2"/>
      <w:r>
        <w:rPr>
          <w:sz w:val="20"/>
        </w:rPr>
        <w:t>.202</w:t>
      </w:r>
      <w:r w:rsidR="006D2499">
        <w:rPr>
          <w:sz w:val="20"/>
        </w:rPr>
        <w:t>2</w:t>
      </w:r>
    </w:p>
    <w:sectPr w:rsidR="00054A6D" w:rsidSect="00802D91">
      <w:pgSz w:w="16838" w:h="11906" w:orient="landscape"/>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olberg, Stephanie" w:date="2022-08-05T09:01:00Z" w:initials="HS">
    <w:p w14:paraId="7D25B88C" w14:textId="03EF549D" w:rsidR="001502E1" w:rsidRDefault="001502E1" w:rsidP="001502E1">
      <w:pPr>
        <w:pStyle w:val="Kommentartext"/>
      </w:pPr>
      <w:r>
        <w:rPr>
          <w:rStyle w:val="Kommentarzeichen"/>
        </w:rPr>
        <w:annotationRef/>
      </w:r>
      <w:r>
        <w:t xml:space="preserve">Hinterlegt ist die Startseite der Präsentationsinstanz, auf der der Kurs eingestellt zur Veröffentlichung eingestellt wird. </w:t>
      </w:r>
    </w:p>
    <w:p w14:paraId="5A729167" w14:textId="7841070A" w:rsidR="001502E1" w:rsidRDefault="001502E1">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7291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BBD9" w16cex:dateUtc="2022-02-15T06:51:00Z"/>
  <w16cex:commentExtensible w16cex:durableId="25D0BBDD" w16cex:dateUtc="2022-02-14T08:35:00Z"/>
  <w16cex:commentExtensible w16cex:durableId="25D0BBDF" w16cex:dateUtc="2022-02-14T11:51:00Z"/>
  <w16cex:commentExtensible w16cex:durableId="25D0BBE1" w16cex:dateUtc="2022-02-15T07:37:00Z"/>
  <w16cex:commentExtensible w16cex:durableId="25D0BBE2" w16cex:dateUtc="2022-02-14T11:41:00Z"/>
  <w16cex:commentExtensible w16cex:durableId="25D0BBE3" w16cex:dateUtc="2022-02-14T11:45:00Z"/>
  <w16cex:commentExtensible w16cex:durableId="25D0BBE4" w16cex:dateUtc="2022-02-15T07:03:00Z"/>
  <w16cex:commentExtensible w16cex:durableId="25D0BBE5" w16cex:dateUtc="2022-02-15T07:04:00Z"/>
  <w16cex:commentExtensible w16cex:durableId="25D0BBE8" w16cex:dateUtc="2022-02-15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D3597B" w16cid:durableId="25D0BBD9"/>
  <w16cid:commentId w16cid:paraId="2FBA67A6" w16cid:durableId="25D0BBDD"/>
  <w16cid:commentId w16cid:paraId="36BA8C5E" w16cid:durableId="25D0BBDF"/>
  <w16cid:commentId w16cid:paraId="15B9DB84" w16cid:durableId="25D0BBE1"/>
  <w16cid:commentId w16cid:paraId="53C92305" w16cid:durableId="25D0BBE2"/>
  <w16cid:commentId w16cid:paraId="1A706B4F" w16cid:durableId="25D0BBE3"/>
  <w16cid:commentId w16cid:paraId="08F8E6B3" w16cid:durableId="25D0BBE4"/>
  <w16cid:commentId w16cid:paraId="16A9CA6C" w16cid:durableId="25D0BBE5"/>
  <w16cid:commentId w16cid:paraId="4A5C0EC3" w16cid:durableId="25D0BB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5AB8F" w14:textId="77777777" w:rsidR="0060724F" w:rsidRDefault="0060724F" w:rsidP="00125262">
      <w:pPr>
        <w:spacing w:line="240" w:lineRule="auto"/>
      </w:pPr>
      <w:r>
        <w:separator/>
      </w:r>
    </w:p>
  </w:endnote>
  <w:endnote w:type="continuationSeparator" w:id="0">
    <w:p w14:paraId="27ACB640" w14:textId="77777777" w:rsidR="0060724F" w:rsidRDefault="0060724F" w:rsidP="00125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8"/>
        <w:szCs w:val="18"/>
      </w:rPr>
      <w:id w:val="-1534492736"/>
      <w:docPartObj>
        <w:docPartGallery w:val="Page Numbers (Bottom of Page)"/>
        <w:docPartUnique/>
      </w:docPartObj>
    </w:sdtPr>
    <w:sdtEndPr/>
    <w:sdtContent>
      <w:p w14:paraId="127B4DFB" w14:textId="396ECD32" w:rsidR="00D30067" w:rsidRPr="00CB62D7" w:rsidRDefault="00D30067" w:rsidP="00CB62D7">
        <w:pPr>
          <w:pStyle w:val="Fuzeile"/>
          <w:tabs>
            <w:tab w:val="clear" w:pos="9072"/>
            <w:tab w:val="right" w:pos="14570"/>
          </w:tabs>
          <w:rPr>
            <w:rFonts w:cs="Arial"/>
            <w:sz w:val="18"/>
            <w:szCs w:val="18"/>
          </w:rPr>
        </w:pPr>
        <w:r>
          <w:rPr>
            <w:rFonts w:cs="Arial"/>
            <w:sz w:val="18"/>
            <w:szCs w:val="18"/>
          </w:rPr>
          <w:t>Mathematik am Gymnasium</w:t>
        </w:r>
        <w:r w:rsidRPr="00035AD2">
          <w:rPr>
            <w:rFonts w:cs="Arial"/>
            <w:sz w:val="18"/>
            <w:szCs w:val="18"/>
          </w:rPr>
          <w:t xml:space="preserve"> </w:t>
        </w:r>
        <w:r>
          <w:rPr>
            <w:rFonts w:cs="Arial"/>
            <w:szCs w:val="18"/>
          </w:rPr>
          <w:tab/>
        </w:r>
        <w:r>
          <w:rPr>
            <w:rFonts w:cs="Arial"/>
            <w:szCs w:val="18"/>
          </w:rPr>
          <w:tab/>
        </w:r>
        <w:r w:rsidRPr="000A3618">
          <w:rPr>
            <w:rFonts w:cs="Arial"/>
            <w:sz w:val="18"/>
            <w:szCs w:val="18"/>
          </w:rPr>
          <w:fldChar w:fldCharType="begin"/>
        </w:r>
        <w:r w:rsidRPr="000A3618">
          <w:rPr>
            <w:rFonts w:cs="Arial"/>
            <w:sz w:val="18"/>
            <w:szCs w:val="18"/>
          </w:rPr>
          <w:instrText>PAGE   \* MERGEFORMAT</w:instrText>
        </w:r>
        <w:r w:rsidRPr="000A3618">
          <w:rPr>
            <w:rFonts w:cs="Arial"/>
            <w:sz w:val="18"/>
            <w:szCs w:val="18"/>
          </w:rPr>
          <w:fldChar w:fldCharType="separate"/>
        </w:r>
        <w:r w:rsidR="001502E1" w:rsidRPr="001502E1">
          <w:rPr>
            <w:rFonts w:cs="Arial"/>
            <w:noProof/>
            <w:szCs w:val="18"/>
          </w:rPr>
          <w:t>10</w:t>
        </w:r>
        <w:r w:rsidRPr="000A3618">
          <w:rPr>
            <w:rFonts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FCBF9" w14:textId="77777777" w:rsidR="0060724F" w:rsidRDefault="0060724F" w:rsidP="00125262">
      <w:pPr>
        <w:spacing w:line="240" w:lineRule="auto"/>
      </w:pPr>
      <w:r>
        <w:separator/>
      </w:r>
    </w:p>
  </w:footnote>
  <w:footnote w:type="continuationSeparator" w:id="0">
    <w:p w14:paraId="04C12AFC" w14:textId="77777777" w:rsidR="0060724F" w:rsidRDefault="0060724F" w:rsidP="001252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D40B" w14:textId="2ACD3C1B" w:rsidR="00D30067" w:rsidRPr="00102942" w:rsidRDefault="00D30067" w:rsidP="00102942">
    <w:pPr>
      <w:pStyle w:val="berschrift1"/>
    </w:pPr>
    <w:r w:rsidRPr="00102942">
      <w:rPr>
        <w:rFonts w:eastAsia="Times New Roman"/>
        <w:lang w:eastAsia="de-DE"/>
      </w:rPr>
      <w:t>Unterrichtsanregung für eine lernförderliche Verknüpfung von Präsenz- und Distanzunterricht</w:t>
    </w:r>
    <w:r w:rsidRPr="00102942">
      <w:rPr>
        <w:noProof/>
        <w:lang w:eastAsia="de-DE"/>
      </w:rPr>
      <w:t xml:space="preserve"> </w:t>
    </w:r>
    <w:r w:rsidRPr="00102942">
      <w:rPr>
        <w:noProof/>
        <w:lang w:eastAsia="de-DE"/>
      </w:rPr>
      <w:drawing>
        <wp:anchor distT="0" distB="0" distL="114300" distR="114300" simplePos="0" relativeHeight="251659264" behindDoc="1" locked="0" layoutInCell="1" allowOverlap="1" wp14:anchorId="06F3DCF4" wp14:editId="31DD07B1">
          <wp:simplePos x="0" y="0"/>
          <wp:positionH relativeFrom="column">
            <wp:posOffset>7261029</wp:posOffset>
          </wp:positionH>
          <wp:positionV relativeFrom="paragraph">
            <wp:posOffset>-257810</wp:posOffset>
          </wp:positionV>
          <wp:extent cx="1990800" cy="532800"/>
          <wp:effectExtent l="0" t="0" r="0" b="635"/>
          <wp:wrapTight wrapText="bothSides">
            <wp:wrapPolygon edited="0">
              <wp:start x="0" y="0"/>
              <wp:lineTo x="0" y="20853"/>
              <wp:lineTo x="21290" y="20853"/>
              <wp:lineTo x="21290" y="0"/>
              <wp:lineTo x="0" y="0"/>
            </wp:wrapPolygon>
          </wp:wrapTight>
          <wp:docPr id="2" name="Grafik 2" title="Logo der Qualitäts- und UnterstützungsAgentur - Landesinstitut für 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LiS-Logo-Far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00" cy="532800"/>
                  </a:xfrm>
                  <a:prstGeom prst="rect">
                    <a:avLst/>
                  </a:prstGeom>
                  <a:noFill/>
                </pic:spPr>
              </pic:pic>
            </a:graphicData>
          </a:graphic>
          <wp14:sizeRelH relativeFrom="page">
            <wp14:pctWidth>0</wp14:pctWidth>
          </wp14:sizeRelH>
          <wp14:sizeRelV relativeFrom="page">
            <wp14:pctHeight>0</wp14:pctHeight>
          </wp14:sizeRelV>
        </wp:anchor>
      </w:drawing>
    </w:r>
  </w:p>
  <w:p w14:paraId="1CFD88EB" w14:textId="71EE1A48" w:rsidR="00D30067" w:rsidRDefault="00D300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9E2"/>
    <w:multiLevelType w:val="hybridMultilevel"/>
    <w:tmpl w:val="1FC65316"/>
    <w:lvl w:ilvl="0" w:tplc="838AB30A">
      <w:numFmt w:val="bullet"/>
      <w:lvlText w:val=""/>
      <w:lvlJc w:val="left"/>
      <w:pPr>
        <w:ind w:left="740" w:hanging="360"/>
      </w:pPr>
      <w:rPr>
        <w:rFonts w:ascii="Wingdings" w:eastAsiaTheme="minorHAnsi" w:hAnsi="Wingdings" w:cs="Arial" w:hint="default"/>
        <w:sz w:val="20"/>
      </w:rPr>
    </w:lvl>
    <w:lvl w:ilvl="1" w:tplc="04070003" w:tentative="1">
      <w:start w:val="1"/>
      <w:numFmt w:val="bullet"/>
      <w:lvlText w:val="o"/>
      <w:lvlJc w:val="left"/>
      <w:pPr>
        <w:ind w:left="1460" w:hanging="360"/>
      </w:pPr>
      <w:rPr>
        <w:rFonts w:ascii="Courier New" w:hAnsi="Courier New" w:cs="Courier New" w:hint="default"/>
      </w:rPr>
    </w:lvl>
    <w:lvl w:ilvl="2" w:tplc="04070005" w:tentative="1">
      <w:start w:val="1"/>
      <w:numFmt w:val="bullet"/>
      <w:lvlText w:val=""/>
      <w:lvlJc w:val="left"/>
      <w:pPr>
        <w:ind w:left="2180" w:hanging="360"/>
      </w:pPr>
      <w:rPr>
        <w:rFonts w:ascii="Wingdings" w:hAnsi="Wingdings" w:hint="default"/>
      </w:rPr>
    </w:lvl>
    <w:lvl w:ilvl="3" w:tplc="04070001" w:tentative="1">
      <w:start w:val="1"/>
      <w:numFmt w:val="bullet"/>
      <w:lvlText w:val=""/>
      <w:lvlJc w:val="left"/>
      <w:pPr>
        <w:ind w:left="2900" w:hanging="360"/>
      </w:pPr>
      <w:rPr>
        <w:rFonts w:ascii="Symbol" w:hAnsi="Symbol" w:hint="default"/>
      </w:rPr>
    </w:lvl>
    <w:lvl w:ilvl="4" w:tplc="04070003" w:tentative="1">
      <w:start w:val="1"/>
      <w:numFmt w:val="bullet"/>
      <w:lvlText w:val="o"/>
      <w:lvlJc w:val="left"/>
      <w:pPr>
        <w:ind w:left="3620" w:hanging="360"/>
      </w:pPr>
      <w:rPr>
        <w:rFonts w:ascii="Courier New" w:hAnsi="Courier New" w:cs="Courier New" w:hint="default"/>
      </w:rPr>
    </w:lvl>
    <w:lvl w:ilvl="5" w:tplc="04070005" w:tentative="1">
      <w:start w:val="1"/>
      <w:numFmt w:val="bullet"/>
      <w:lvlText w:val=""/>
      <w:lvlJc w:val="left"/>
      <w:pPr>
        <w:ind w:left="4340" w:hanging="360"/>
      </w:pPr>
      <w:rPr>
        <w:rFonts w:ascii="Wingdings" w:hAnsi="Wingdings" w:hint="default"/>
      </w:rPr>
    </w:lvl>
    <w:lvl w:ilvl="6" w:tplc="04070001" w:tentative="1">
      <w:start w:val="1"/>
      <w:numFmt w:val="bullet"/>
      <w:lvlText w:val=""/>
      <w:lvlJc w:val="left"/>
      <w:pPr>
        <w:ind w:left="5060" w:hanging="360"/>
      </w:pPr>
      <w:rPr>
        <w:rFonts w:ascii="Symbol" w:hAnsi="Symbol" w:hint="default"/>
      </w:rPr>
    </w:lvl>
    <w:lvl w:ilvl="7" w:tplc="04070003" w:tentative="1">
      <w:start w:val="1"/>
      <w:numFmt w:val="bullet"/>
      <w:lvlText w:val="o"/>
      <w:lvlJc w:val="left"/>
      <w:pPr>
        <w:ind w:left="5780" w:hanging="360"/>
      </w:pPr>
      <w:rPr>
        <w:rFonts w:ascii="Courier New" w:hAnsi="Courier New" w:cs="Courier New" w:hint="default"/>
      </w:rPr>
    </w:lvl>
    <w:lvl w:ilvl="8" w:tplc="04070005" w:tentative="1">
      <w:start w:val="1"/>
      <w:numFmt w:val="bullet"/>
      <w:lvlText w:val=""/>
      <w:lvlJc w:val="left"/>
      <w:pPr>
        <w:ind w:left="6500" w:hanging="360"/>
      </w:pPr>
      <w:rPr>
        <w:rFonts w:ascii="Wingdings" w:hAnsi="Wingdings" w:hint="default"/>
      </w:rPr>
    </w:lvl>
  </w:abstractNum>
  <w:abstractNum w:abstractNumId="1" w15:restartNumberingAfterBreak="0">
    <w:nsid w:val="0DB61FD5"/>
    <w:multiLevelType w:val="multilevel"/>
    <w:tmpl w:val="A6F4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40FCE"/>
    <w:multiLevelType w:val="hybridMultilevel"/>
    <w:tmpl w:val="2E0CD3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571977"/>
    <w:multiLevelType w:val="hybridMultilevel"/>
    <w:tmpl w:val="3BBE4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E7034D"/>
    <w:multiLevelType w:val="hybridMultilevel"/>
    <w:tmpl w:val="C3F89B9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1CC02E2E"/>
    <w:multiLevelType w:val="hybridMultilevel"/>
    <w:tmpl w:val="E59424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25893732"/>
    <w:multiLevelType w:val="hybridMultilevel"/>
    <w:tmpl w:val="81CC04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82966E9"/>
    <w:multiLevelType w:val="hybridMultilevel"/>
    <w:tmpl w:val="3F0405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EE54061"/>
    <w:multiLevelType w:val="multilevel"/>
    <w:tmpl w:val="9C9C774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95174"/>
    <w:multiLevelType w:val="hybridMultilevel"/>
    <w:tmpl w:val="4CDCF3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BC379B"/>
    <w:multiLevelType w:val="hybridMultilevel"/>
    <w:tmpl w:val="2B1E9FCC"/>
    <w:lvl w:ilvl="0" w:tplc="33C2F19E">
      <w:numFmt w:val="bullet"/>
      <w:lvlText w:val="–"/>
      <w:lvlJc w:val="left"/>
      <w:pPr>
        <w:ind w:left="720" w:hanging="360"/>
      </w:pPr>
      <w:rPr>
        <w:rFonts w:ascii="ArialMT" w:eastAsiaTheme="minorHAnsi" w:hAnsi="ArialMT" w:cs="Arial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D01591"/>
    <w:multiLevelType w:val="multilevel"/>
    <w:tmpl w:val="307C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61200"/>
    <w:multiLevelType w:val="hybridMultilevel"/>
    <w:tmpl w:val="B074F30C"/>
    <w:lvl w:ilvl="0" w:tplc="9502DA04">
      <w:start w:val="1"/>
      <w:numFmt w:val="bullet"/>
      <w:pStyle w:val="Aufzhlung2"/>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8E86B13"/>
    <w:multiLevelType w:val="hybridMultilevel"/>
    <w:tmpl w:val="01CEBA3A"/>
    <w:lvl w:ilvl="0" w:tplc="6484A258">
      <w:start w:val="1"/>
      <w:numFmt w:val="bullet"/>
      <w:pStyle w:val="Aufzhlung1"/>
      <w:lvlText w:val=""/>
      <w:lvlJc w:val="left"/>
      <w:pPr>
        <w:ind w:left="47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43C94021"/>
    <w:multiLevelType w:val="hybridMultilevel"/>
    <w:tmpl w:val="D65AB9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49F3233D"/>
    <w:multiLevelType w:val="hybridMultilevel"/>
    <w:tmpl w:val="180C09A2"/>
    <w:lvl w:ilvl="0" w:tplc="0590B6AC">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CC443F"/>
    <w:multiLevelType w:val="hybridMultilevel"/>
    <w:tmpl w:val="892E27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DC94F9A"/>
    <w:multiLevelType w:val="hybridMultilevel"/>
    <w:tmpl w:val="0002B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5B1CA0"/>
    <w:multiLevelType w:val="hybridMultilevel"/>
    <w:tmpl w:val="1C8448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871C66"/>
    <w:multiLevelType w:val="hybridMultilevel"/>
    <w:tmpl w:val="4F249E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02E0D53"/>
    <w:multiLevelType w:val="hybridMultilevel"/>
    <w:tmpl w:val="B5A27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1936E8"/>
    <w:multiLevelType w:val="hybridMultilevel"/>
    <w:tmpl w:val="3342D4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42D4E1B"/>
    <w:multiLevelType w:val="hybridMultilevel"/>
    <w:tmpl w:val="49665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DB70F8"/>
    <w:multiLevelType w:val="hybridMultilevel"/>
    <w:tmpl w:val="35A8E4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54D0D33"/>
    <w:multiLevelType w:val="hybridMultilevel"/>
    <w:tmpl w:val="139A81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7726051"/>
    <w:multiLevelType w:val="hybridMultilevel"/>
    <w:tmpl w:val="B9BC03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67E51681"/>
    <w:multiLevelType w:val="hybridMultilevel"/>
    <w:tmpl w:val="3288E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EA742A"/>
    <w:multiLevelType w:val="hybridMultilevel"/>
    <w:tmpl w:val="6D3C0B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7FF42F1"/>
    <w:multiLevelType w:val="hybridMultilevel"/>
    <w:tmpl w:val="87A675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6"/>
  </w:num>
  <w:num w:numId="5">
    <w:abstractNumId w:val="5"/>
  </w:num>
  <w:num w:numId="6">
    <w:abstractNumId w:val="5"/>
  </w:num>
  <w:num w:numId="7">
    <w:abstractNumId w:val="28"/>
  </w:num>
  <w:num w:numId="8">
    <w:abstractNumId w:val="25"/>
  </w:num>
  <w:num w:numId="9">
    <w:abstractNumId w:val="23"/>
  </w:num>
  <w:num w:numId="10">
    <w:abstractNumId w:val="5"/>
  </w:num>
  <w:num w:numId="11">
    <w:abstractNumId w:val="18"/>
  </w:num>
  <w:num w:numId="12">
    <w:abstractNumId w:val="19"/>
  </w:num>
  <w:num w:numId="13">
    <w:abstractNumId w:val="2"/>
  </w:num>
  <w:num w:numId="14">
    <w:abstractNumId w:val="29"/>
  </w:num>
  <w:num w:numId="15">
    <w:abstractNumId w:val="7"/>
  </w:num>
  <w:num w:numId="16">
    <w:abstractNumId w:val="24"/>
  </w:num>
  <w:num w:numId="17">
    <w:abstractNumId w:val="16"/>
  </w:num>
  <w:num w:numId="18">
    <w:abstractNumId w:val="5"/>
  </w:num>
  <w:num w:numId="19">
    <w:abstractNumId w:val="21"/>
  </w:num>
  <w:num w:numId="20">
    <w:abstractNumId w:val="20"/>
  </w:num>
  <w:num w:numId="21">
    <w:abstractNumId w:val="27"/>
  </w:num>
  <w:num w:numId="22">
    <w:abstractNumId w:val="15"/>
  </w:num>
  <w:num w:numId="23">
    <w:abstractNumId w:val="9"/>
  </w:num>
  <w:num w:numId="24">
    <w:abstractNumId w:val="22"/>
  </w:num>
  <w:num w:numId="25">
    <w:abstractNumId w:val="1"/>
  </w:num>
  <w:num w:numId="26">
    <w:abstractNumId w:val="11"/>
  </w:num>
  <w:num w:numId="27">
    <w:abstractNumId w:val="12"/>
  </w:num>
  <w:num w:numId="28">
    <w:abstractNumId w:val="13"/>
  </w:num>
  <w:num w:numId="29">
    <w:abstractNumId w:val="0"/>
  </w:num>
  <w:num w:numId="30">
    <w:abstractNumId w:val="8"/>
  </w:num>
  <w:num w:numId="31">
    <w:abstractNumId w:val="3"/>
  </w:num>
  <w:num w:numId="32">
    <w:abstractNumId w:val="17"/>
  </w:num>
  <w:num w:numId="33">
    <w:abstractNumId w:val="10"/>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berg, Stephanie">
    <w15:presenceInfo w15:providerId="AD" w15:userId="S-1-5-21-2167508772-3871557885-3661781329-1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131078"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97"/>
    <w:rsid w:val="00003691"/>
    <w:rsid w:val="00004883"/>
    <w:rsid w:val="00006DC9"/>
    <w:rsid w:val="00011E6D"/>
    <w:rsid w:val="00013FFC"/>
    <w:rsid w:val="00020ABD"/>
    <w:rsid w:val="0002158B"/>
    <w:rsid w:val="00035AD2"/>
    <w:rsid w:val="00036FED"/>
    <w:rsid w:val="00042E7F"/>
    <w:rsid w:val="00043571"/>
    <w:rsid w:val="0004504A"/>
    <w:rsid w:val="00047B78"/>
    <w:rsid w:val="0005294D"/>
    <w:rsid w:val="00052ADC"/>
    <w:rsid w:val="00054A6D"/>
    <w:rsid w:val="00064BE8"/>
    <w:rsid w:val="00066342"/>
    <w:rsid w:val="00083153"/>
    <w:rsid w:val="00095747"/>
    <w:rsid w:val="000A04D7"/>
    <w:rsid w:val="000A0EFF"/>
    <w:rsid w:val="000A2246"/>
    <w:rsid w:val="000A6281"/>
    <w:rsid w:val="000A6E8D"/>
    <w:rsid w:val="000B13F2"/>
    <w:rsid w:val="000C2D34"/>
    <w:rsid w:val="000D0C1E"/>
    <w:rsid w:val="000D5094"/>
    <w:rsid w:val="000D5C5B"/>
    <w:rsid w:val="000E7063"/>
    <w:rsid w:val="000F1439"/>
    <w:rsid w:val="000F7105"/>
    <w:rsid w:val="00102942"/>
    <w:rsid w:val="00103DBC"/>
    <w:rsid w:val="001109E0"/>
    <w:rsid w:val="00111DE1"/>
    <w:rsid w:val="0011397A"/>
    <w:rsid w:val="00113CAE"/>
    <w:rsid w:val="001150CF"/>
    <w:rsid w:val="001165E7"/>
    <w:rsid w:val="001176DF"/>
    <w:rsid w:val="00117DAA"/>
    <w:rsid w:val="00117E52"/>
    <w:rsid w:val="00120133"/>
    <w:rsid w:val="00125262"/>
    <w:rsid w:val="00127BFA"/>
    <w:rsid w:val="00130142"/>
    <w:rsid w:val="00131D7C"/>
    <w:rsid w:val="00132BE6"/>
    <w:rsid w:val="00134F2C"/>
    <w:rsid w:val="0014195F"/>
    <w:rsid w:val="00144141"/>
    <w:rsid w:val="00145261"/>
    <w:rsid w:val="00146A8D"/>
    <w:rsid w:val="001502E1"/>
    <w:rsid w:val="00151902"/>
    <w:rsid w:val="00152E76"/>
    <w:rsid w:val="001539FD"/>
    <w:rsid w:val="00157DFB"/>
    <w:rsid w:val="0016413A"/>
    <w:rsid w:val="00164665"/>
    <w:rsid w:val="001710F8"/>
    <w:rsid w:val="00171FC5"/>
    <w:rsid w:val="0018135D"/>
    <w:rsid w:val="00183E17"/>
    <w:rsid w:val="001843F3"/>
    <w:rsid w:val="00190B8E"/>
    <w:rsid w:val="00192E72"/>
    <w:rsid w:val="0019362F"/>
    <w:rsid w:val="001A3073"/>
    <w:rsid w:val="001A499D"/>
    <w:rsid w:val="001A7827"/>
    <w:rsid w:val="001B560D"/>
    <w:rsid w:val="001B6821"/>
    <w:rsid w:val="001D0921"/>
    <w:rsid w:val="001D6E88"/>
    <w:rsid w:val="001E0536"/>
    <w:rsid w:val="001E39EA"/>
    <w:rsid w:val="001E4EF6"/>
    <w:rsid w:val="001E5C09"/>
    <w:rsid w:val="001F0AF5"/>
    <w:rsid w:val="001F2855"/>
    <w:rsid w:val="001F2EF8"/>
    <w:rsid w:val="002062B6"/>
    <w:rsid w:val="00213BB4"/>
    <w:rsid w:val="00221857"/>
    <w:rsid w:val="002230BE"/>
    <w:rsid w:val="00224DB8"/>
    <w:rsid w:val="00234160"/>
    <w:rsid w:val="00237E4D"/>
    <w:rsid w:val="00242EC9"/>
    <w:rsid w:val="00244038"/>
    <w:rsid w:val="00245386"/>
    <w:rsid w:val="002516DB"/>
    <w:rsid w:val="00253A69"/>
    <w:rsid w:val="00255725"/>
    <w:rsid w:val="00263A6A"/>
    <w:rsid w:val="002705B1"/>
    <w:rsid w:val="00274470"/>
    <w:rsid w:val="002757C7"/>
    <w:rsid w:val="00282111"/>
    <w:rsid w:val="002944C6"/>
    <w:rsid w:val="00295D58"/>
    <w:rsid w:val="002A0701"/>
    <w:rsid w:val="002A71BD"/>
    <w:rsid w:val="002B5C99"/>
    <w:rsid w:val="002C32F7"/>
    <w:rsid w:val="002C3730"/>
    <w:rsid w:val="002C4DBF"/>
    <w:rsid w:val="002D1780"/>
    <w:rsid w:val="002D3273"/>
    <w:rsid w:val="002E3A44"/>
    <w:rsid w:val="002E6B56"/>
    <w:rsid w:val="002F535B"/>
    <w:rsid w:val="00302D84"/>
    <w:rsid w:val="003048A0"/>
    <w:rsid w:val="00310FD0"/>
    <w:rsid w:val="003173D8"/>
    <w:rsid w:val="0032045C"/>
    <w:rsid w:val="00323EEF"/>
    <w:rsid w:val="003318E4"/>
    <w:rsid w:val="00331DA3"/>
    <w:rsid w:val="003419A7"/>
    <w:rsid w:val="00341C42"/>
    <w:rsid w:val="00346466"/>
    <w:rsid w:val="00352E29"/>
    <w:rsid w:val="00357B23"/>
    <w:rsid w:val="00360530"/>
    <w:rsid w:val="00364E0B"/>
    <w:rsid w:val="00371F81"/>
    <w:rsid w:val="00383B1A"/>
    <w:rsid w:val="00385337"/>
    <w:rsid w:val="00391954"/>
    <w:rsid w:val="003A09D1"/>
    <w:rsid w:val="003A2FD1"/>
    <w:rsid w:val="003A36DD"/>
    <w:rsid w:val="003A5FF5"/>
    <w:rsid w:val="003D669E"/>
    <w:rsid w:val="003D6742"/>
    <w:rsid w:val="003F4DF7"/>
    <w:rsid w:val="003F73E4"/>
    <w:rsid w:val="004020E9"/>
    <w:rsid w:val="004044A8"/>
    <w:rsid w:val="00405E73"/>
    <w:rsid w:val="00410A28"/>
    <w:rsid w:val="0041147E"/>
    <w:rsid w:val="0041368A"/>
    <w:rsid w:val="00415C85"/>
    <w:rsid w:val="00416448"/>
    <w:rsid w:val="00417CD2"/>
    <w:rsid w:val="00421489"/>
    <w:rsid w:val="00424AE6"/>
    <w:rsid w:val="00425AEA"/>
    <w:rsid w:val="00427FEB"/>
    <w:rsid w:val="0043161D"/>
    <w:rsid w:val="00431FDA"/>
    <w:rsid w:val="00434800"/>
    <w:rsid w:val="00443ACB"/>
    <w:rsid w:val="00444535"/>
    <w:rsid w:val="00450050"/>
    <w:rsid w:val="004502AA"/>
    <w:rsid w:val="004504A3"/>
    <w:rsid w:val="00455502"/>
    <w:rsid w:val="004611BC"/>
    <w:rsid w:val="00465265"/>
    <w:rsid w:val="00471C13"/>
    <w:rsid w:val="0047306E"/>
    <w:rsid w:val="004768A2"/>
    <w:rsid w:val="004778E8"/>
    <w:rsid w:val="00477F1A"/>
    <w:rsid w:val="004840CE"/>
    <w:rsid w:val="00484AC9"/>
    <w:rsid w:val="00487243"/>
    <w:rsid w:val="00490860"/>
    <w:rsid w:val="0049133B"/>
    <w:rsid w:val="0049332E"/>
    <w:rsid w:val="00496AB3"/>
    <w:rsid w:val="00497926"/>
    <w:rsid w:val="004A052E"/>
    <w:rsid w:val="004A4604"/>
    <w:rsid w:val="004A71D9"/>
    <w:rsid w:val="004B3D45"/>
    <w:rsid w:val="004B5917"/>
    <w:rsid w:val="004B68E0"/>
    <w:rsid w:val="004C2560"/>
    <w:rsid w:val="004C6D24"/>
    <w:rsid w:val="004D458C"/>
    <w:rsid w:val="004E1513"/>
    <w:rsid w:val="004E1BF4"/>
    <w:rsid w:val="004E44CD"/>
    <w:rsid w:val="004E4503"/>
    <w:rsid w:val="004E46F3"/>
    <w:rsid w:val="0050031D"/>
    <w:rsid w:val="00500D16"/>
    <w:rsid w:val="00501598"/>
    <w:rsid w:val="00501710"/>
    <w:rsid w:val="005222B4"/>
    <w:rsid w:val="0052566A"/>
    <w:rsid w:val="00530607"/>
    <w:rsid w:val="00532102"/>
    <w:rsid w:val="00545707"/>
    <w:rsid w:val="00551E5D"/>
    <w:rsid w:val="005541DD"/>
    <w:rsid w:val="00555246"/>
    <w:rsid w:val="005618E3"/>
    <w:rsid w:val="005632FE"/>
    <w:rsid w:val="00572AB7"/>
    <w:rsid w:val="005747E2"/>
    <w:rsid w:val="00591652"/>
    <w:rsid w:val="00593B90"/>
    <w:rsid w:val="00597FC4"/>
    <w:rsid w:val="005A14A1"/>
    <w:rsid w:val="005A59CF"/>
    <w:rsid w:val="005A746C"/>
    <w:rsid w:val="005B365E"/>
    <w:rsid w:val="005B4024"/>
    <w:rsid w:val="005B572C"/>
    <w:rsid w:val="005C4261"/>
    <w:rsid w:val="005C4518"/>
    <w:rsid w:val="005C4A0B"/>
    <w:rsid w:val="005C617D"/>
    <w:rsid w:val="005D2CD7"/>
    <w:rsid w:val="005E161B"/>
    <w:rsid w:val="005E2FAD"/>
    <w:rsid w:val="005F6778"/>
    <w:rsid w:val="00600D1E"/>
    <w:rsid w:val="00606F26"/>
    <w:rsid w:val="0060724F"/>
    <w:rsid w:val="00616345"/>
    <w:rsid w:val="00616C89"/>
    <w:rsid w:val="00627231"/>
    <w:rsid w:val="00631D5A"/>
    <w:rsid w:val="006320B7"/>
    <w:rsid w:val="006337FC"/>
    <w:rsid w:val="006348E2"/>
    <w:rsid w:val="00637723"/>
    <w:rsid w:val="00640497"/>
    <w:rsid w:val="00642465"/>
    <w:rsid w:val="00642B3F"/>
    <w:rsid w:val="00653AA0"/>
    <w:rsid w:val="00653F8C"/>
    <w:rsid w:val="00655A4B"/>
    <w:rsid w:val="0065777E"/>
    <w:rsid w:val="006648B3"/>
    <w:rsid w:val="00665E57"/>
    <w:rsid w:val="00671C71"/>
    <w:rsid w:val="00677071"/>
    <w:rsid w:val="00681CCB"/>
    <w:rsid w:val="00682B82"/>
    <w:rsid w:val="00685C9A"/>
    <w:rsid w:val="0069735C"/>
    <w:rsid w:val="006A06FC"/>
    <w:rsid w:val="006A1AF0"/>
    <w:rsid w:val="006A3307"/>
    <w:rsid w:val="006B61D6"/>
    <w:rsid w:val="006C0A4E"/>
    <w:rsid w:val="006C2F05"/>
    <w:rsid w:val="006C3BA5"/>
    <w:rsid w:val="006C47DA"/>
    <w:rsid w:val="006D0291"/>
    <w:rsid w:val="006D2499"/>
    <w:rsid w:val="006D4593"/>
    <w:rsid w:val="006D75DB"/>
    <w:rsid w:val="006E2C09"/>
    <w:rsid w:val="006E4315"/>
    <w:rsid w:val="006F0654"/>
    <w:rsid w:val="006F2E12"/>
    <w:rsid w:val="0070315A"/>
    <w:rsid w:val="00705271"/>
    <w:rsid w:val="00711CF4"/>
    <w:rsid w:val="007216F7"/>
    <w:rsid w:val="007315BC"/>
    <w:rsid w:val="007356AB"/>
    <w:rsid w:val="00735AFF"/>
    <w:rsid w:val="00737EB9"/>
    <w:rsid w:val="007465D1"/>
    <w:rsid w:val="00747E98"/>
    <w:rsid w:val="00760E51"/>
    <w:rsid w:val="007621FD"/>
    <w:rsid w:val="00762733"/>
    <w:rsid w:val="00765114"/>
    <w:rsid w:val="00770307"/>
    <w:rsid w:val="00770B60"/>
    <w:rsid w:val="00781964"/>
    <w:rsid w:val="00784FAA"/>
    <w:rsid w:val="00786418"/>
    <w:rsid w:val="007948D4"/>
    <w:rsid w:val="007A0A93"/>
    <w:rsid w:val="007A5B4E"/>
    <w:rsid w:val="007A7C16"/>
    <w:rsid w:val="007B25F3"/>
    <w:rsid w:val="007B61BE"/>
    <w:rsid w:val="007C17B4"/>
    <w:rsid w:val="007C51E1"/>
    <w:rsid w:val="007C52C4"/>
    <w:rsid w:val="007D15F2"/>
    <w:rsid w:val="007E21D8"/>
    <w:rsid w:val="007E30DA"/>
    <w:rsid w:val="007F1C2D"/>
    <w:rsid w:val="00802D91"/>
    <w:rsid w:val="0081255A"/>
    <w:rsid w:val="0081408B"/>
    <w:rsid w:val="008142B1"/>
    <w:rsid w:val="00814E36"/>
    <w:rsid w:val="008163F3"/>
    <w:rsid w:val="00820940"/>
    <w:rsid w:val="00820B87"/>
    <w:rsid w:val="0082235A"/>
    <w:rsid w:val="008233DF"/>
    <w:rsid w:val="0082495F"/>
    <w:rsid w:val="00833471"/>
    <w:rsid w:val="00837517"/>
    <w:rsid w:val="0084022D"/>
    <w:rsid w:val="00842437"/>
    <w:rsid w:val="00842F8C"/>
    <w:rsid w:val="00855522"/>
    <w:rsid w:val="0085634D"/>
    <w:rsid w:val="00864E56"/>
    <w:rsid w:val="00866FD9"/>
    <w:rsid w:val="00873EEE"/>
    <w:rsid w:val="0088068C"/>
    <w:rsid w:val="008832A5"/>
    <w:rsid w:val="00883D40"/>
    <w:rsid w:val="00884465"/>
    <w:rsid w:val="0088530E"/>
    <w:rsid w:val="008909D4"/>
    <w:rsid w:val="00891485"/>
    <w:rsid w:val="0089617F"/>
    <w:rsid w:val="008A01C0"/>
    <w:rsid w:val="008B1437"/>
    <w:rsid w:val="008B359F"/>
    <w:rsid w:val="008B3BC1"/>
    <w:rsid w:val="008B4761"/>
    <w:rsid w:val="008C0E26"/>
    <w:rsid w:val="008C25CF"/>
    <w:rsid w:val="008C3DA5"/>
    <w:rsid w:val="008C6683"/>
    <w:rsid w:val="008C7E70"/>
    <w:rsid w:val="008D53E5"/>
    <w:rsid w:val="008E41D9"/>
    <w:rsid w:val="008E5D81"/>
    <w:rsid w:val="008E7D8F"/>
    <w:rsid w:val="008F49C7"/>
    <w:rsid w:val="008F5EE1"/>
    <w:rsid w:val="008F7446"/>
    <w:rsid w:val="00903CC0"/>
    <w:rsid w:val="009138A8"/>
    <w:rsid w:val="00913D1C"/>
    <w:rsid w:val="00915E36"/>
    <w:rsid w:val="009177FD"/>
    <w:rsid w:val="0092463B"/>
    <w:rsid w:val="009301DA"/>
    <w:rsid w:val="00954300"/>
    <w:rsid w:val="009550F4"/>
    <w:rsid w:val="009625D8"/>
    <w:rsid w:val="00962F30"/>
    <w:rsid w:val="00964897"/>
    <w:rsid w:val="0096753B"/>
    <w:rsid w:val="0096798E"/>
    <w:rsid w:val="00987CED"/>
    <w:rsid w:val="00990A04"/>
    <w:rsid w:val="009915FC"/>
    <w:rsid w:val="009A2960"/>
    <w:rsid w:val="009D1AC5"/>
    <w:rsid w:val="009D2D87"/>
    <w:rsid w:val="009D3BF9"/>
    <w:rsid w:val="009D7A98"/>
    <w:rsid w:val="009F442D"/>
    <w:rsid w:val="009F74F2"/>
    <w:rsid w:val="00A10DA3"/>
    <w:rsid w:val="00A13F6C"/>
    <w:rsid w:val="00A271F2"/>
    <w:rsid w:val="00A33340"/>
    <w:rsid w:val="00A429F8"/>
    <w:rsid w:val="00A42DDC"/>
    <w:rsid w:val="00A539D4"/>
    <w:rsid w:val="00A630CA"/>
    <w:rsid w:val="00A63666"/>
    <w:rsid w:val="00A72558"/>
    <w:rsid w:val="00A73592"/>
    <w:rsid w:val="00A737B1"/>
    <w:rsid w:val="00A73E64"/>
    <w:rsid w:val="00A76CE8"/>
    <w:rsid w:val="00A86478"/>
    <w:rsid w:val="00A86F6D"/>
    <w:rsid w:val="00A8755D"/>
    <w:rsid w:val="00A914AB"/>
    <w:rsid w:val="00A94D8C"/>
    <w:rsid w:val="00AA15D5"/>
    <w:rsid w:val="00AB07C9"/>
    <w:rsid w:val="00AB0B0C"/>
    <w:rsid w:val="00AB6B81"/>
    <w:rsid w:val="00AB7AC6"/>
    <w:rsid w:val="00AC0A96"/>
    <w:rsid w:val="00AD11F4"/>
    <w:rsid w:val="00AD1F0A"/>
    <w:rsid w:val="00AD4320"/>
    <w:rsid w:val="00AD464F"/>
    <w:rsid w:val="00AD60F3"/>
    <w:rsid w:val="00AE3BDF"/>
    <w:rsid w:val="00AE58DD"/>
    <w:rsid w:val="00AF2224"/>
    <w:rsid w:val="00AF7234"/>
    <w:rsid w:val="00B0474D"/>
    <w:rsid w:val="00B10AEE"/>
    <w:rsid w:val="00B10B02"/>
    <w:rsid w:val="00B12235"/>
    <w:rsid w:val="00B12C3A"/>
    <w:rsid w:val="00B12CBE"/>
    <w:rsid w:val="00B143B7"/>
    <w:rsid w:val="00B16CC1"/>
    <w:rsid w:val="00B34456"/>
    <w:rsid w:val="00B47BCF"/>
    <w:rsid w:val="00B47D05"/>
    <w:rsid w:val="00B50795"/>
    <w:rsid w:val="00B539FA"/>
    <w:rsid w:val="00B55251"/>
    <w:rsid w:val="00B56C5A"/>
    <w:rsid w:val="00B62DCE"/>
    <w:rsid w:val="00B63E60"/>
    <w:rsid w:val="00B66FB6"/>
    <w:rsid w:val="00B70E67"/>
    <w:rsid w:val="00B73226"/>
    <w:rsid w:val="00B761AB"/>
    <w:rsid w:val="00B84FE5"/>
    <w:rsid w:val="00B86CB6"/>
    <w:rsid w:val="00B87B11"/>
    <w:rsid w:val="00B923FD"/>
    <w:rsid w:val="00B948C1"/>
    <w:rsid w:val="00BA6A78"/>
    <w:rsid w:val="00BB1CC3"/>
    <w:rsid w:val="00BB1F66"/>
    <w:rsid w:val="00BB5565"/>
    <w:rsid w:val="00BB7A90"/>
    <w:rsid w:val="00BC1CF4"/>
    <w:rsid w:val="00BC503F"/>
    <w:rsid w:val="00BD0711"/>
    <w:rsid w:val="00BD2905"/>
    <w:rsid w:val="00BD4696"/>
    <w:rsid w:val="00BD48BD"/>
    <w:rsid w:val="00BD7BBA"/>
    <w:rsid w:val="00BF59D3"/>
    <w:rsid w:val="00BF7772"/>
    <w:rsid w:val="00C11D64"/>
    <w:rsid w:val="00C1261A"/>
    <w:rsid w:val="00C16EFA"/>
    <w:rsid w:val="00C22B56"/>
    <w:rsid w:val="00C27618"/>
    <w:rsid w:val="00C34F9F"/>
    <w:rsid w:val="00C40719"/>
    <w:rsid w:val="00C42AB1"/>
    <w:rsid w:val="00C42EEE"/>
    <w:rsid w:val="00C51D1D"/>
    <w:rsid w:val="00C664C5"/>
    <w:rsid w:val="00C6784F"/>
    <w:rsid w:val="00C74761"/>
    <w:rsid w:val="00C8124C"/>
    <w:rsid w:val="00C82015"/>
    <w:rsid w:val="00C8249F"/>
    <w:rsid w:val="00C8304E"/>
    <w:rsid w:val="00C84C30"/>
    <w:rsid w:val="00C85E2D"/>
    <w:rsid w:val="00C93564"/>
    <w:rsid w:val="00C935B0"/>
    <w:rsid w:val="00C9416E"/>
    <w:rsid w:val="00C97A68"/>
    <w:rsid w:val="00CA085F"/>
    <w:rsid w:val="00CA2707"/>
    <w:rsid w:val="00CA6857"/>
    <w:rsid w:val="00CB280B"/>
    <w:rsid w:val="00CB62D7"/>
    <w:rsid w:val="00CC36D1"/>
    <w:rsid w:val="00CD2516"/>
    <w:rsid w:val="00CE19AE"/>
    <w:rsid w:val="00CF2562"/>
    <w:rsid w:val="00CF61FE"/>
    <w:rsid w:val="00D02243"/>
    <w:rsid w:val="00D04047"/>
    <w:rsid w:val="00D0416A"/>
    <w:rsid w:val="00D075EC"/>
    <w:rsid w:val="00D30067"/>
    <w:rsid w:val="00D3386B"/>
    <w:rsid w:val="00D35BD3"/>
    <w:rsid w:val="00D442FE"/>
    <w:rsid w:val="00D46EAB"/>
    <w:rsid w:val="00D51FB5"/>
    <w:rsid w:val="00D56553"/>
    <w:rsid w:val="00D5736D"/>
    <w:rsid w:val="00D60EE9"/>
    <w:rsid w:val="00D6449E"/>
    <w:rsid w:val="00D66685"/>
    <w:rsid w:val="00D7781B"/>
    <w:rsid w:val="00D8687E"/>
    <w:rsid w:val="00D92645"/>
    <w:rsid w:val="00D95CE0"/>
    <w:rsid w:val="00D972DF"/>
    <w:rsid w:val="00DA1A80"/>
    <w:rsid w:val="00DA3CC3"/>
    <w:rsid w:val="00DA51B1"/>
    <w:rsid w:val="00DB131B"/>
    <w:rsid w:val="00DB13E0"/>
    <w:rsid w:val="00DB14C4"/>
    <w:rsid w:val="00DB7327"/>
    <w:rsid w:val="00DC39DC"/>
    <w:rsid w:val="00DD2444"/>
    <w:rsid w:val="00DD5696"/>
    <w:rsid w:val="00DD5D1A"/>
    <w:rsid w:val="00DE171C"/>
    <w:rsid w:val="00DE4ED1"/>
    <w:rsid w:val="00DE5F26"/>
    <w:rsid w:val="00DE6590"/>
    <w:rsid w:val="00DF2460"/>
    <w:rsid w:val="00DF3D63"/>
    <w:rsid w:val="00DF4CD4"/>
    <w:rsid w:val="00DF595C"/>
    <w:rsid w:val="00DF6034"/>
    <w:rsid w:val="00DF63FE"/>
    <w:rsid w:val="00DF7397"/>
    <w:rsid w:val="00DF7EF0"/>
    <w:rsid w:val="00E04251"/>
    <w:rsid w:val="00E078D8"/>
    <w:rsid w:val="00E1020F"/>
    <w:rsid w:val="00E11161"/>
    <w:rsid w:val="00E11490"/>
    <w:rsid w:val="00E17B38"/>
    <w:rsid w:val="00E20380"/>
    <w:rsid w:val="00E24613"/>
    <w:rsid w:val="00E24F59"/>
    <w:rsid w:val="00E253A4"/>
    <w:rsid w:val="00E3687C"/>
    <w:rsid w:val="00E37079"/>
    <w:rsid w:val="00E418A5"/>
    <w:rsid w:val="00E43608"/>
    <w:rsid w:val="00E44255"/>
    <w:rsid w:val="00E50600"/>
    <w:rsid w:val="00E652D7"/>
    <w:rsid w:val="00E657EC"/>
    <w:rsid w:val="00E667FA"/>
    <w:rsid w:val="00E71F9E"/>
    <w:rsid w:val="00E83CD8"/>
    <w:rsid w:val="00E90AFC"/>
    <w:rsid w:val="00E92351"/>
    <w:rsid w:val="00E96C3E"/>
    <w:rsid w:val="00EA1366"/>
    <w:rsid w:val="00EA6FD1"/>
    <w:rsid w:val="00EB7D1E"/>
    <w:rsid w:val="00EC3513"/>
    <w:rsid w:val="00EC69ED"/>
    <w:rsid w:val="00EC7663"/>
    <w:rsid w:val="00EC7B05"/>
    <w:rsid w:val="00ED20DD"/>
    <w:rsid w:val="00ED2361"/>
    <w:rsid w:val="00ED2D92"/>
    <w:rsid w:val="00ED4731"/>
    <w:rsid w:val="00ED5D1E"/>
    <w:rsid w:val="00ED72E8"/>
    <w:rsid w:val="00EE5AD3"/>
    <w:rsid w:val="00EF0547"/>
    <w:rsid w:val="00EF2361"/>
    <w:rsid w:val="00F059DD"/>
    <w:rsid w:val="00F07316"/>
    <w:rsid w:val="00F1238B"/>
    <w:rsid w:val="00F17096"/>
    <w:rsid w:val="00F22A6A"/>
    <w:rsid w:val="00F22A71"/>
    <w:rsid w:val="00F22E93"/>
    <w:rsid w:val="00F25C20"/>
    <w:rsid w:val="00F26422"/>
    <w:rsid w:val="00F3297C"/>
    <w:rsid w:val="00F44421"/>
    <w:rsid w:val="00F45B66"/>
    <w:rsid w:val="00F466F1"/>
    <w:rsid w:val="00F47DF9"/>
    <w:rsid w:val="00F521B7"/>
    <w:rsid w:val="00F62831"/>
    <w:rsid w:val="00F64A65"/>
    <w:rsid w:val="00F6543C"/>
    <w:rsid w:val="00F70B4F"/>
    <w:rsid w:val="00F72100"/>
    <w:rsid w:val="00F735B9"/>
    <w:rsid w:val="00F75991"/>
    <w:rsid w:val="00F8215A"/>
    <w:rsid w:val="00F821FA"/>
    <w:rsid w:val="00F8459E"/>
    <w:rsid w:val="00F8564A"/>
    <w:rsid w:val="00F85F7C"/>
    <w:rsid w:val="00FA0214"/>
    <w:rsid w:val="00FA1200"/>
    <w:rsid w:val="00FA5E20"/>
    <w:rsid w:val="00FB242A"/>
    <w:rsid w:val="00FB422D"/>
    <w:rsid w:val="00FB7931"/>
    <w:rsid w:val="00FC1422"/>
    <w:rsid w:val="00FC16C3"/>
    <w:rsid w:val="00FD065A"/>
    <w:rsid w:val="00FD5385"/>
    <w:rsid w:val="00FD5B6F"/>
    <w:rsid w:val="00FD63DE"/>
    <w:rsid w:val="00FD7BE0"/>
    <w:rsid w:val="00FF24AE"/>
    <w:rsid w:val="00FF7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9C0B2"/>
  <w15:docId w15:val="{19391C44-EAA4-4075-8CE5-C83F0EBE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1F81"/>
    <w:pPr>
      <w:spacing w:line="276" w:lineRule="auto"/>
      <w:jc w:val="left"/>
    </w:pPr>
    <w:rPr>
      <w:rFonts w:cstheme="minorBidi"/>
    </w:rPr>
  </w:style>
  <w:style w:type="paragraph" w:styleId="berschrift1">
    <w:name w:val="heading 1"/>
    <w:basedOn w:val="Standard"/>
    <w:next w:val="Standard"/>
    <w:link w:val="berschrift1Zchn"/>
    <w:uiPriority w:val="9"/>
    <w:qFormat/>
    <w:rsid w:val="00371F81"/>
    <w:pPr>
      <w:keepNext/>
      <w:keepLines/>
      <w:spacing w:before="60" w:after="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371F81"/>
    <w:pPr>
      <w:spacing w:before="240" w:after="60" w:line="240" w:lineRule="auto"/>
      <w:mirrorIndents/>
      <w:outlineLvl w:val="1"/>
    </w:pPr>
    <w:rPr>
      <w:rFonts w:cs="Arial"/>
      <w:b/>
    </w:rPr>
  </w:style>
  <w:style w:type="paragraph" w:styleId="berschrift3">
    <w:name w:val="heading 3"/>
    <w:basedOn w:val="Standard"/>
    <w:next w:val="Standard"/>
    <w:link w:val="berschrift3Zchn"/>
    <w:uiPriority w:val="9"/>
    <w:unhideWhenUsed/>
    <w:qFormat/>
    <w:rsid w:val="00C22B56"/>
    <w:pPr>
      <w:keepNext/>
      <w:keepLines/>
      <w:spacing w:before="40"/>
      <w:outlineLvl w:val="2"/>
    </w:pPr>
    <w:rPr>
      <w:rFonts w:eastAsiaTheme="majorEastAsia" w:cstheme="majorBidi"/>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20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13FFC"/>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36"/>
      <w:szCs w:val="52"/>
    </w:rPr>
  </w:style>
  <w:style w:type="character" w:customStyle="1" w:styleId="TitelZchn">
    <w:name w:val="Titel Zchn"/>
    <w:basedOn w:val="Absatz-Standardschriftart"/>
    <w:link w:val="Titel"/>
    <w:uiPriority w:val="10"/>
    <w:rsid w:val="00013FFC"/>
    <w:rPr>
      <w:rFonts w:asciiTheme="majorHAnsi" w:eastAsiaTheme="majorEastAsia" w:hAnsiTheme="majorHAnsi" w:cstheme="majorBidi"/>
      <w:color w:val="000000" w:themeColor="text1"/>
      <w:spacing w:val="5"/>
      <w:kern w:val="28"/>
      <w:sz w:val="36"/>
      <w:szCs w:val="52"/>
    </w:rPr>
  </w:style>
  <w:style w:type="paragraph" w:styleId="Kopfzeile">
    <w:name w:val="header"/>
    <w:basedOn w:val="Standard"/>
    <w:link w:val="KopfzeileZchn"/>
    <w:uiPriority w:val="99"/>
    <w:unhideWhenUsed/>
    <w:rsid w:val="005F677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6778"/>
    <w:rPr>
      <w:rFonts w:cstheme="minorBidi"/>
    </w:rPr>
  </w:style>
  <w:style w:type="paragraph" w:styleId="Listenabsatz">
    <w:name w:val="List Paragraph"/>
    <w:basedOn w:val="Standard"/>
    <w:uiPriority w:val="34"/>
    <w:qFormat/>
    <w:rsid w:val="005F6778"/>
    <w:pPr>
      <w:numPr>
        <w:numId w:val="1"/>
      </w:numPr>
      <w:contextualSpacing/>
      <w:jc w:val="both"/>
    </w:pPr>
  </w:style>
  <w:style w:type="character" w:styleId="Hyperlink">
    <w:name w:val="Hyperlink"/>
    <w:basedOn w:val="Absatz-Standardschriftart"/>
    <w:uiPriority w:val="99"/>
    <w:unhideWhenUsed/>
    <w:rsid w:val="00444535"/>
    <w:rPr>
      <w:color w:val="0000FF" w:themeColor="hyperlink"/>
      <w:u w:val="single"/>
    </w:rPr>
  </w:style>
  <w:style w:type="character" w:styleId="Kommentarzeichen">
    <w:name w:val="annotation reference"/>
    <w:basedOn w:val="Absatz-Standardschriftart"/>
    <w:uiPriority w:val="99"/>
    <w:semiHidden/>
    <w:unhideWhenUsed/>
    <w:rsid w:val="00183E17"/>
    <w:rPr>
      <w:sz w:val="16"/>
      <w:szCs w:val="16"/>
    </w:rPr>
  </w:style>
  <w:style w:type="paragraph" w:styleId="Kommentartext">
    <w:name w:val="annotation text"/>
    <w:basedOn w:val="Standard"/>
    <w:link w:val="KommentartextZchn"/>
    <w:uiPriority w:val="99"/>
    <w:unhideWhenUsed/>
    <w:rsid w:val="00183E17"/>
    <w:pPr>
      <w:spacing w:line="240" w:lineRule="auto"/>
    </w:pPr>
    <w:rPr>
      <w:sz w:val="20"/>
      <w:szCs w:val="20"/>
    </w:rPr>
  </w:style>
  <w:style w:type="character" w:customStyle="1" w:styleId="KommentartextZchn">
    <w:name w:val="Kommentartext Zchn"/>
    <w:basedOn w:val="Absatz-Standardschriftart"/>
    <w:link w:val="Kommentartext"/>
    <w:uiPriority w:val="99"/>
    <w:rsid w:val="00183E17"/>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183E17"/>
    <w:rPr>
      <w:b/>
      <w:bCs/>
    </w:rPr>
  </w:style>
  <w:style w:type="character" w:customStyle="1" w:styleId="KommentarthemaZchn">
    <w:name w:val="Kommentarthema Zchn"/>
    <w:basedOn w:val="KommentartextZchn"/>
    <w:link w:val="Kommentarthema"/>
    <w:uiPriority w:val="99"/>
    <w:semiHidden/>
    <w:rsid w:val="00183E17"/>
    <w:rPr>
      <w:rFonts w:cstheme="minorBidi"/>
      <w:b/>
      <w:bCs/>
      <w:sz w:val="20"/>
      <w:szCs w:val="20"/>
    </w:rPr>
  </w:style>
  <w:style w:type="paragraph" w:styleId="Sprechblasentext">
    <w:name w:val="Balloon Text"/>
    <w:basedOn w:val="Standard"/>
    <w:link w:val="SprechblasentextZchn"/>
    <w:uiPriority w:val="99"/>
    <w:unhideWhenUsed/>
    <w:rsid w:val="00183E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183E17"/>
    <w:rPr>
      <w:rFonts w:ascii="Segoe UI" w:hAnsi="Segoe UI" w:cs="Segoe UI"/>
      <w:sz w:val="18"/>
      <w:szCs w:val="18"/>
    </w:rPr>
  </w:style>
  <w:style w:type="character" w:customStyle="1" w:styleId="berschrift1Zchn">
    <w:name w:val="Überschrift 1 Zchn"/>
    <w:basedOn w:val="Absatz-Standardschriftart"/>
    <w:link w:val="berschrift1"/>
    <w:uiPriority w:val="9"/>
    <w:rsid w:val="00371F81"/>
    <w:rPr>
      <w:rFonts w:eastAsiaTheme="majorEastAsia" w:cstheme="majorBidi"/>
      <w:b/>
      <w:sz w:val="24"/>
      <w:szCs w:val="32"/>
    </w:rPr>
  </w:style>
  <w:style w:type="paragraph" w:styleId="Fuzeile">
    <w:name w:val="footer"/>
    <w:basedOn w:val="Standard"/>
    <w:link w:val="FuzeileZchn"/>
    <w:uiPriority w:val="99"/>
    <w:unhideWhenUsed/>
    <w:rsid w:val="0012526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25262"/>
    <w:rPr>
      <w:rFonts w:cstheme="minorBidi"/>
    </w:rPr>
  </w:style>
  <w:style w:type="character" w:styleId="BesuchterLink">
    <w:name w:val="FollowedHyperlink"/>
    <w:basedOn w:val="Absatz-Standardschriftart"/>
    <w:uiPriority w:val="99"/>
    <w:semiHidden/>
    <w:unhideWhenUsed/>
    <w:rsid w:val="001843F3"/>
    <w:rPr>
      <w:color w:val="800080" w:themeColor="followedHyperlink"/>
      <w:u w:val="single"/>
    </w:rPr>
  </w:style>
  <w:style w:type="paragraph" w:styleId="Textkrper">
    <w:name w:val="Body Text"/>
    <w:basedOn w:val="Standard"/>
    <w:link w:val="TextkrperZchn"/>
    <w:uiPriority w:val="99"/>
    <w:unhideWhenUsed/>
    <w:rsid w:val="00DA1A80"/>
    <w:pPr>
      <w:spacing w:before="120"/>
    </w:pPr>
    <w:rPr>
      <w:sz w:val="20"/>
      <w:szCs w:val="20"/>
    </w:rPr>
  </w:style>
  <w:style w:type="character" w:customStyle="1" w:styleId="TextkrperZchn">
    <w:name w:val="Textkörper Zchn"/>
    <w:basedOn w:val="Absatz-Standardschriftart"/>
    <w:link w:val="Textkrper"/>
    <w:uiPriority w:val="99"/>
    <w:rsid w:val="00DA1A80"/>
    <w:rPr>
      <w:rFonts w:cstheme="minorBidi"/>
      <w:sz w:val="20"/>
      <w:szCs w:val="20"/>
    </w:rPr>
  </w:style>
  <w:style w:type="paragraph" w:styleId="Textkrper2">
    <w:name w:val="Body Text 2"/>
    <w:basedOn w:val="Standard"/>
    <w:link w:val="Textkrper2Zchn"/>
    <w:uiPriority w:val="99"/>
    <w:unhideWhenUsed/>
    <w:rsid w:val="00DA1A80"/>
    <w:pPr>
      <w:spacing w:before="120"/>
    </w:pPr>
    <w:rPr>
      <w:sz w:val="18"/>
      <w:szCs w:val="18"/>
    </w:rPr>
  </w:style>
  <w:style w:type="character" w:customStyle="1" w:styleId="Textkrper2Zchn">
    <w:name w:val="Textkörper 2 Zchn"/>
    <w:basedOn w:val="Absatz-Standardschriftart"/>
    <w:link w:val="Textkrper2"/>
    <w:uiPriority w:val="99"/>
    <w:rsid w:val="00DA1A80"/>
    <w:rPr>
      <w:rFonts w:cstheme="minorBidi"/>
      <w:sz w:val="18"/>
      <w:szCs w:val="18"/>
    </w:rPr>
  </w:style>
  <w:style w:type="paragraph" w:styleId="Textkrper3">
    <w:name w:val="Body Text 3"/>
    <w:basedOn w:val="Standard"/>
    <w:link w:val="Textkrper3Zchn"/>
    <w:uiPriority w:val="99"/>
    <w:unhideWhenUsed/>
    <w:rsid w:val="00E24F59"/>
    <w:pPr>
      <w:spacing w:line="240" w:lineRule="auto"/>
    </w:pPr>
    <w:rPr>
      <w:rFonts w:cs="Arial"/>
      <w:b/>
      <w:sz w:val="20"/>
      <w:szCs w:val="20"/>
    </w:rPr>
  </w:style>
  <w:style w:type="character" w:customStyle="1" w:styleId="Textkrper3Zchn">
    <w:name w:val="Textkörper 3 Zchn"/>
    <w:basedOn w:val="Absatz-Standardschriftart"/>
    <w:link w:val="Textkrper3"/>
    <w:uiPriority w:val="99"/>
    <w:rsid w:val="00E24F59"/>
    <w:rPr>
      <w:b/>
      <w:sz w:val="20"/>
      <w:szCs w:val="20"/>
    </w:rPr>
  </w:style>
  <w:style w:type="paragraph" w:customStyle="1" w:styleId="Aufzhlung">
    <w:name w:val="Aufzählung"/>
    <w:basedOn w:val="Listenabsatz"/>
    <w:qFormat/>
    <w:rsid w:val="00655A4B"/>
    <w:pPr>
      <w:numPr>
        <w:numId w:val="22"/>
      </w:numPr>
      <w:ind w:left="380" w:hanging="323"/>
      <w:jc w:val="left"/>
    </w:pPr>
    <w:rPr>
      <w:rFonts w:cs="Arial"/>
      <w:sz w:val="20"/>
      <w:szCs w:val="20"/>
    </w:rPr>
  </w:style>
  <w:style w:type="character" w:customStyle="1" w:styleId="berschrift2Zchn">
    <w:name w:val="Überschrift 2 Zchn"/>
    <w:basedOn w:val="Absatz-Standardschriftart"/>
    <w:link w:val="berschrift2"/>
    <w:uiPriority w:val="9"/>
    <w:rsid w:val="00371F81"/>
    <w:rPr>
      <w:b/>
    </w:rPr>
  </w:style>
  <w:style w:type="paragraph" w:customStyle="1" w:styleId="Aufzhlung2">
    <w:name w:val="Aufzählung_2"/>
    <w:basedOn w:val="Listenabsatz"/>
    <w:uiPriority w:val="99"/>
    <w:qFormat/>
    <w:rsid w:val="00AB6B81"/>
    <w:pPr>
      <w:numPr>
        <w:numId w:val="27"/>
      </w:numPr>
      <w:spacing w:line="240" w:lineRule="auto"/>
      <w:ind w:left="510" w:hanging="340"/>
    </w:pPr>
  </w:style>
  <w:style w:type="paragraph" w:styleId="Funotentext">
    <w:name w:val="footnote text"/>
    <w:basedOn w:val="Standard"/>
    <w:link w:val="FunotentextZchn"/>
    <w:uiPriority w:val="99"/>
    <w:semiHidden/>
    <w:unhideWhenUsed/>
    <w:rsid w:val="00A429F8"/>
    <w:pPr>
      <w:spacing w:line="240" w:lineRule="auto"/>
    </w:pPr>
    <w:rPr>
      <w:sz w:val="20"/>
      <w:szCs w:val="20"/>
    </w:rPr>
  </w:style>
  <w:style w:type="character" w:customStyle="1" w:styleId="FunotentextZchn">
    <w:name w:val="Fußnotentext Zchn"/>
    <w:basedOn w:val="Absatz-Standardschriftart"/>
    <w:link w:val="Funotentext"/>
    <w:uiPriority w:val="99"/>
    <w:semiHidden/>
    <w:rsid w:val="00A429F8"/>
    <w:rPr>
      <w:rFonts w:cstheme="minorBidi"/>
      <w:sz w:val="20"/>
      <w:szCs w:val="20"/>
    </w:rPr>
  </w:style>
  <w:style w:type="character" w:styleId="Funotenzeichen">
    <w:name w:val="footnote reference"/>
    <w:basedOn w:val="Absatz-Standardschriftart"/>
    <w:uiPriority w:val="99"/>
    <w:semiHidden/>
    <w:unhideWhenUsed/>
    <w:rsid w:val="00A429F8"/>
    <w:rPr>
      <w:vertAlign w:val="superscript"/>
    </w:rPr>
  </w:style>
  <w:style w:type="character" w:customStyle="1" w:styleId="berschrift3Zchn">
    <w:name w:val="Überschrift 3 Zchn"/>
    <w:basedOn w:val="Absatz-Standardschriftart"/>
    <w:link w:val="berschrift3"/>
    <w:uiPriority w:val="9"/>
    <w:rsid w:val="00C22B56"/>
    <w:rPr>
      <w:rFonts w:eastAsiaTheme="majorEastAsia" w:cstheme="majorBidi"/>
      <w:sz w:val="20"/>
      <w:szCs w:val="24"/>
    </w:rPr>
  </w:style>
  <w:style w:type="character" w:customStyle="1" w:styleId="NichtaufgelsteErwhnung1">
    <w:name w:val="Nicht aufgelöste Erwähnung1"/>
    <w:basedOn w:val="Absatz-Standardschriftart"/>
    <w:uiPriority w:val="99"/>
    <w:semiHidden/>
    <w:unhideWhenUsed/>
    <w:rsid w:val="00F22E93"/>
    <w:rPr>
      <w:color w:val="605E5C"/>
      <w:shd w:val="clear" w:color="auto" w:fill="E1DFDD"/>
    </w:rPr>
  </w:style>
  <w:style w:type="paragraph" w:customStyle="1" w:styleId="Aufzhlung1">
    <w:name w:val="Aufzählung_1"/>
    <w:basedOn w:val="Standard"/>
    <w:uiPriority w:val="99"/>
    <w:rsid w:val="001E0536"/>
    <w:pPr>
      <w:numPr>
        <w:numId w:val="28"/>
      </w:numPr>
    </w:pPr>
    <w:rPr>
      <w:rFonts w:eastAsia="Times New Roman" w:cs="Arial"/>
      <w:szCs w:val="20"/>
    </w:rPr>
  </w:style>
  <w:style w:type="paragraph" w:styleId="Endnotentext">
    <w:name w:val="endnote text"/>
    <w:basedOn w:val="Standard"/>
    <w:link w:val="EndnotentextZchn"/>
    <w:uiPriority w:val="99"/>
    <w:semiHidden/>
    <w:unhideWhenUsed/>
    <w:rsid w:val="00F8564A"/>
    <w:pPr>
      <w:spacing w:line="240" w:lineRule="auto"/>
    </w:pPr>
    <w:rPr>
      <w:sz w:val="20"/>
      <w:szCs w:val="20"/>
    </w:rPr>
  </w:style>
  <w:style w:type="character" w:customStyle="1" w:styleId="EndnotentextZchn">
    <w:name w:val="Endnotentext Zchn"/>
    <w:basedOn w:val="Absatz-Standardschriftart"/>
    <w:link w:val="Endnotentext"/>
    <w:uiPriority w:val="99"/>
    <w:semiHidden/>
    <w:rsid w:val="00F8564A"/>
    <w:rPr>
      <w:rFonts w:cstheme="minorBidi"/>
      <w:sz w:val="20"/>
      <w:szCs w:val="20"/>
    </w:rPr>
  </w:style>
  <w:style w:type="character" w:styleId="Endnotenzeichen">
    <w:name w:val="endnote reference"/>
    <w:basedOn w:val="Absatz-Standardschriftart"/>
    <w:uiPriority w:val="99"/>
    <w:semiHidden/>
    <w:unhideWhenUsed/>
    <w:rsid w:val="00F8564A"/>
    <w:rPr>
      <w:vertAlign w:val="superscript"/>
    </w:rPr>
  </w:style>
  <w:style w:type="character" w:customStyle="1" w:styleId="NichtaufgelsteErwhnung2">
    <w:name w:val="Nicht aufgelöste Erwähnung2"/>
    <w:basedOn w:val="Absatz-Standardschriftart"/>
    <w:uiPriority w:val="99"/>
    <w:semiHidden/>
    <w:unhideWhenUsed/>
    <w:rsid w:val="00C11D64"/>
    <w:rPr>
      <w:color w:val="605E5C"/>
      <w:shd w:val="clear" w:color="auto" w:fill="E1DFDD"/>
    </w:rPr>
  </w:style>
  <w:style w:type="paragraph" w:styleId="berarbeitung">
    <w:name w:val="Revision"/>
    <w:hidden/>
    <w:uiPriority w:val="99"/>
    <w:semiHidden/>
    <w:rsid w:val="008F49C7"/>
    <w:pPr>
      <w:spacing w:line="240" w:lineRule="auto"/>
      <w:jc w:val="left"/>
    </w:pPr>
    <w:rPr>
      <w:rFonts w:cstheme="minorBidi"/>
    </w:rPr>
  </w:style>
  <w:style w:type="paragraph" w:styleId="NurText">
    <w:name w:val="Plain Text"/>
    <w:basedOn w:val="Standard"/>
    <w:link w:val="NurTextZchn"/>
    <w:uiPriority w:val="99"/>
    <w:unhideWhenUsed/>
    <w:rsid w:val="00EA1366"/>
    <w:pPr>
      <w:spacing w:line="240" w:lineRule="auto"/>
    </w:pPr>
    <w:rPr>
      <w:rFonts w:ascii="Calibri" w:hAnsi="Calibri"/>
      <w:szCs w:val="21"/>
    </w:rPr>
  </w:style>
  <w:style w:type="character" w:customStyle="1" w:styleId="NurTextZchn">
    <w:name w:val="Nur Text Zchn"/>
    <w:basedOn w:val="Absatz-Standardschriftart"/>
    <w:link w:val="NurText"/>
    <w:uiPriority w:val="99"/>
    <w:rsid w:val="00EA1366"/>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7181">
      <w:bodyDiv w:val="1"/>
      <w:marLeft w:val="0"/>
      <w:marRight w:val="0"/>
      <w:marTop w:val="0"/>
      <w:marBottom w:val="0"/>
      <w:divBdr>
        <w:top w:val="none" w:sz="0" w:space="0" w:color="auto"/>
        <w:left w:val="none" w:sz="0" w:space="0" w:color="auto"/>
        <w:bottom w:val="none" w:sz="0" w:space="0" w:color="auto"/>
        <w:right w:val="none" w:sz="0" w:space="0" w:color="auto"/>
      </w:divBdr>
    </w:div>
    <w:div w:id="162203107">
      <w:bodyDiv w:val="1"/>
      <w:marLeft w:val="0"/>
      <w:marRight w:val="0"/>
      <w:marTop w:val="0"/>
      <w:marBottom w:val="0"/>
      <w:divBdr>
        <w:top w:val="none" w:sz="0" w:space="0" w:color="auto"/>
        <w:left w:val="none" w:sz="0" w:space="0" w:color="auto"/>
        <w:bottom w:val="none" w:sz="0" w:space="0" w:color="auto"/>
        <w:right w:val="none" w:sz="0" w:space="0" w:color="auto"/>
      </w:divBdr>
    </w:div>
    <w:div w:id="183908776">
      <w:bodyDiv w:val="1"/>
      <w:marLeft w:val="0"/>
      <w:marRight w:val="0"/>
      <w:marTop w:val="0"/>
      <w:marBottom w:val="0"/>
      <w:divBdr>
        <w:top w:val="none" w:sz="0" w:space="0" w:color="auto"/>
        <w:left w:val="none" w:sz="0" w:space="0" w:color="auto"/>
        <w:bottom w:val="none" w:sz="0" w:space="0" w:color="auto"/>
        <w:right w:val="none" w:sz="0" w:space="0" w:color="auto"/>
      </w:divBdr>
    </w:div>
    <w:div w:id="229583001">
      <w:bodyDiv w:val="1"/>
      <w:marLeft w:val="0"/>
      <w:marRight w:val="0"/>
      <w:marTop w:val="0"/>
      <w:marBottom w:val="0"/>
      <w:divBdr>
        <w:top w:val="none" w:sz="0" w:space="0" w:color="auto"/>
        <w:left w:val="none" w:sz="0" w:space="0" w:color="auto"/>
        <w:bottom w:val="none" w:sz="0" w:space="0" w:color="auto"/>
        <w:right w:val="none" w:sz="0" w:space="0" w:color="auto"/>
      </w:divBdr>
    </w:div>
    <w:div w:id="252933522">
      <w:bodyDiv w:val="1"/>
      <w:marLeft w:val="0"/>
      <w:marRight w:val="0"/>
      <w:marTop w:val="0"/>
      <w:marBottom w:val="0"/>
      <w:divBdr>
        <w:top w:val="none" w:sz="0" w:space="0" w:color="auto"/>
        <w:left w:val="none" w:sz="0" w:space="0" w:color="auto"/>
        <w:bottom w:val="none" w:sz="0" w:space="0" w:color="auto"/>
        <w:right w:val="none" w:sz="0" w:space="0" w:color="auto"/>
      </w:divBdr>
    </w:div>
    <w:div w:id="324894305">
      <w:bodyDiv w:val="1"/>
      <w:marLeft w:val="0"/>
      <w:marRight w:val="0"/>
      <w:marTop w:val="0"/>
      <w:marBottom w:val="0"/>
      <w:divBdr>
        <w:top w:val="none" w:sz="0" w:space="0" w:color="auto"/>
        <w:left w:val="none" w:sz="0" w:space="0" w:color="auto"/>
        <w:bottom w:val="none" w:sz="0" w:space="0" w:color="auto"/>
        <w:right w:val="none" w:sz="0" w:space="0" w:color="auto"/>
      </w:divBdr>
    </w:div>
    <w:div w:id="397363289">
      <w:bodyDiv w:val="1"/>
      <w:marLeft w:val="0"/>
      <w:marRight w:val="0"/>
      <w:marTop w:val="0"/>
      <w:marBottom w:val="0"/>
      <w:divBdr>
        <w:top w:val="none" w:sz="0" w:space="0" w:color="auto"/>
        <w:left w:val="none" w:sz="0" w:space="0" w:color="auto"/>
        <w:bottom w:val="none" w:sz="0" w:space="0" w:color="auto"/>
        <w:right w:val="none" w:sz="0" w:space="0" w:color="auto"/>
      </w:divBdr>
    </w:div>
    <w:div w:id="652878990">
      <w:bodyDiv w:val="1"/>
      <w:marLeft w:val="0"/>
      <w:marRight w:val="0"/>
      <w:marTop w:val="0"/>
      <w:marBottom w:val="0"/>
      <w:divBdr>
        <w:top w:val="none" w:sz="0" w:space="0" w:color="auto"/>
        <w:left w:val="none" w:sz="0" w:space="0" w:color="auto"/>
        <w:bottom w:val="none" w:sz="0" w:space="0" w:color="auto"/>
        <w:right w:val="none" w:sz="0" w:space="0" w:color="auto"/>
      </w:divBdr>
    </w:div>
    <w:div w:id="724256385">
      <w:bodyDiv w:val="1"/>
      <w:marLeft w:val="0"/>
      <w:marRight w:val="0"/>
      <w:marTop w:val="0"/>
      <w:marBottom w:val="0"/>
      <w:divBdr>
        <w:top w:val="none" w:sz="0" w:space="0" w:color="auto"/>
        <w:left w:val="none" w:sz="0" w:space="0" w:color="auto"/>
        <w:bottom w:val="none" w:sz="0" w:space="0" w:color="auto"/>
        <w:right w:val="none" w:sz="0" w:space="0" w:color="auto"/>
      </w:divBdr>
    </w:div>
    <w:div w:id="738601307">
      <w:bodyDiv w:val="1"/>
      <w:marLeft w:val="0"/>
      <w:marRight w:val="0"/>
      <w:marTop w:val="0"/>
      <w:marBottom w:val="0"/>
      <w:divBdr>
        <w:top w:val="none" w:sz="0" w:space="0" w:color="auto"/>
        <w:left w:val="none" w:sz="0" w:space="0" w:color="auto"/>
        <w:bottom w:val="none" w:sz="0" w:space="0" w:color="auto"/>
        <w:right w:val="none" w:sz="0" w:space="0" w:color="auto"/>
      </w:divBdr>
    </w:div>
    <w:div w:id="782771176">
      <w:bodyDiv w:val="1"/>
      <w:marLeft w:val="0"/>
      <w:marRight w:val="0"/>
      <w:marTop w:val="0"/>
      <w:marBottom w:val="0"/>
      <w:divBdr>
        <w:top w:val="none" w:sz="0" w:space="0" w:color="auto"/>
        <w:left w:val="none" w:sz="0" w:space="0" w:color="auto"/>
        <w:bottom w:val="none" w:sz="0" w:space="0" w:color="auto"/>
        <w:right w:val="none" w:sz="0" w:space="0" w:color="auto"/>
      </w:divBdr>
    </w:div>
    <w:div w:id="832797799">
      <w:bodyDiv w:val="1"/>
      <w:marLeft w:val="0"/>
      <w:marRight w:val="0"/>
      <w:marTop w:val="0"/>
      <w:marBottom w:val="0"/>
      <w:divBdr>
        <w:top w:val="none" w:sz="0" w:space="0" w:color="auto"/>
        <w:left w:val="none" w:sz="0" w:space="0" w:color="auto"/>
        <w:bottom w:val="none" w:sz="0" w:space="0" w:color="auto"/>
        <w:right w:val="none" w:sz="0" w:space="0" w:color="auto"/>
      </w:divBdr>
    </w:div>
    <w:div w:id="881214233">
      <w:bodyDiv w:val="1"/>
      <w:marLeft w:val="0"/>
      <w:marRight w:val="0"/>
      <w:marTop w:val="0"/>
      <w:marBottom w:val="0"/>
      <w:divBdr>
        <w:top w:val="none" w:sz="0" w:space="0" w:color="auto"/>
        <w:left w:val="none" w:sz="0" w:space="0" w:color="auto"/>
        <w:bottom w:val="none" w:sz="0" w:space="0" w:color="auto"/>
        <w:right w:val="none" w:sz="0" w:space="0" w:color="auto"/>
      </w:divBdr>
    </w:div>
    <w:div w:id="899171833">
      <w:bodyDiv w:val="1"/>
      <w:marLeft w:val="0"/>
      <w:marRight w:val="0"/>
      <w:marTop w:val="0"/>
      <w:marBottom w:val="0"/>
      <w:divBdr>
        <w:top w:val="none" w:sz="0" w:space="0" w:color="auto"/>
        <w:left w:val="none" w:sz="0" w:space="0" w:color="auto"/>
        <w:bottom w:val="none" w:sz="0" w:space="0" w:color="auto"/>
        <w:right w:val="none" w:sz="0" w:space="0" w:color="auto"/>
      </w:divBdr>
    </w:div>
    <w:div w:id="905065252">
      <w:bodyDiv w:val="1"/>
      <w:marLeft w:val="0"/>
      <w:marRight w:val="0"/>
      <w:marTop w:val="0"/>
      <w:marBottom w:val="0"/>
      <w:divBdr>
        <w:top w:val="none" w:sz="0" w:space="0" w:color="auto"/>
        <w:left w:val="none" w:sz="0" w:space="0" w:color="auto"/>
        <w:bottom w:val="none" w:sz="0" w:space="0" w:color="auto"/>
        <w:right w:val="none" w:sz="0" w:space="0" w:color="auto"/>
      </w:divBdr>
    </w:div>
    <w:div w:id="924188913">
      <w:bodyDiv w:val="1"/>
      <w:marLeft w:val="0"/>
      <w:marRight w:val="0"/>
      <w:marTop w:val="0"/>
      <w:marBottom w:val="0"/>
      <w:divBdr>
        <w:top w:val="none" w:sz="0" w:space="0" w:color="auto"/>
        <w:left w:val="none" w:sz="0" w:space="0" w:color="auto"/>
        <w:bottom w:val="none" w:sz="0" w:space="0" w:color="auto"/>
        <w:right w:val="none" w:sz="0" w:space="0" w:color="auto"/>
      </w:divBdr>
    </w:div>
    <w:div w:id="943419833">
      <w:bodyDiv w:val="1"/>
      <w:marLeft w:val="0"/>
      <w:marRight w:val="0"/>
      <w:marTop w:val="0"/>
      <w:marBottom w:val="0"/>
      <w:divBdr>
        <w:top w:val="none" w:sz="0" w:space="0" w:color="auto"/>
        <w:left w:val="none" w:sz="0" w:space="0" w:color="auto"/>
        <w:bottom w:val="none" w:sz="0" w:space="0" w:color="auto"/>
        <w:right w:val="none" w:sz="0" w:space="0" w:color="auto"/>
      </w:divBdr>
    </w:div>
    <w:div w:id="1012799047">
      <w:bodyDiv w:val="1"/>
      <w:marLeft w:val="0"/>
      <w:marRight w:val="0"/>
      <w:marTop w:val="0"/>
      <w:marBottom w:val="0"/>
      <w:divBdr>
        <w:top w:val="none" w:sz="0" w:space="0" w:color="auto"/>
        <w:left w:val="none" w:sz="0" w:space="0" w:color="auto"/>
        <w:bottom w:val="none" w:sz="0" w:space="0" w:color="auto"/>
        <w:right w:val="none" w:sz="0" w:space="0" w:color="auto"/>
      </w:divBdr>
    </w:div>
    <w:div w:id="1021123085">
      <w:bodyDiv w:val="1"/>
      <w:marLeft w:val="0"/>
      <w:marRight w:val="0"/>
      <w:marTop w:val="0"/>
      <w:marBottom w:val="0"/>
      <w:divBdr>
        <w:top w:val="none" w:sz="0" w:space="0" w:color="auto"/>
        <w:left w:val="none" w:sz="0" w:space="0" w:color="auto"/>
        <w:bottom w:val="none" w:sz="0" w:space="0" w:color="auto"/>
        <w:right w:val="none" w:sz="0" w:space="0" w:color="auto"/>
      </w:divBdr>
    </w:div>
    <w:div w:id="1074353038">
      <w:bodyDiv w:val="1"/>
      <w:marLeft w:val="0"/>
      <w:marRight w:val="0"/>
      <w:marTop w:val="0"/>
      <w:marBottom w:val="0"/>
      <w:divBdr>
        <w:top w:val="none" w:sz="0" w:space="0" w:color="auto"/>
        <w:left w:val="none" w:sz="0" w:space="0" w:color="auto"/>
        <w:bottom w:val="none" w:sz="0" w:space="0" w:color="auto"/>
        <w:right w:val="none" w:sz="0" w:space="0" w:color="auto"/>
      </w:divBdr>
    </w:div>
    <w:div w:id="1111825967">
      <w:bodyDiv w:val="1"/>
      <w:marLeft w:val="0"/>
      <w:marRight w:val="0"/>
      <w:marTop w:val="0"/>
      <w:marBottom w:val="0"/>
      <w:divBdr>
        <w:top w:val="none" w:sz="0" w:space="0" w:color="auto"/>
        <w:left w:val="none" w:sz="0" w:space="0" w:color="auto"/>
        <w:bottom w:val="none" w:sz="0" w:space="0" w:color="auto"/>
        <w:right w:val="none" w:sz="0" w:space="0" w:color="auto"/>
      </w:divBdr>
    </w:div>
    <w:div w:id="1180698909">
      <w:bodyDiv w:val="1"/>
      <w:marLeft w:val="0"/>
      <w:marRight w:val="0"/>
      <w:marTop w:val="0"/>
      <w:marBottom w:val="0"/>
      <w:divBdr>
        <w:top w:val="none" w:sz="0" w:space="0" w:color="auto"/>
        <w:left w:val="none" w:sz="0" w:space="0" w:color="auto"/>
        <w:bottom w:val="none" w:sz="0" w:space="0" w:color="auto"/>
        <w:right w:val="none" w:sz="0" w:space="0" w:color="auto"/>
      </w:divBdr>
    </w:div>
    <w:div w:id="1217888115">
      <w:bodyDiv w:val="1"/>
      <w:marLeft w:val="0"/>
      <w:marRight w:val="0"/>
      <w:marTop w:val="0"/>
      <w:marBottom w:val="0"/>
      <w:divBdr>
        <w:top w:val="none" w:sz="0" w:space="0" w:color="auto"/>
        <w:left w:val="none" w:sz="0" w:space="0" w:color="auto"/>
        <w:bottom w:val="none" w:sz="0" w:space="0" w:color="auto"/>
        <w:right w:val="none" w:sz="0" w:space="0" w:color="auto"/>
      </w:divBdr>
    </w:div>
    <w:div w:id="1251503666">
      <w:bodyDiv w:val="1"/>
      <w:marLeft w:val="0"/>
      <w:marRight w:val="0"/>
      <w:marTop w:val="0"/>
      <w:marBottom w:val="0"/>
      <w:divBdr>
        <w:top w:val="none" w:sz="0" w:space="0" w:color="auto"/>
        <w:left w:val="none" w:sz="0" w:space="0" w:color="auto"/>
        <w:bottom w:val="none" w:sz="0" w:space="0" w:color="auto"/>
        <w:right w:val="none" w:sz="0" w:space="0" w:color="auto"/>
      </w:divBdr>
    </w:div>
    <w:div w:id="1413624032">
      <w:bodyDiv w:val="1"/>
      <w:marLeft w:val="0"/>
      <w:marRight w:val="0"/>
      <w:marTop w:val="0"/>
      <w:marBottom w:val="0"/>
      <w:divBdr>
        <w:top w:val="none" w:sz="0" w:space="0" w:color="auto"/>
        <w:left w:val="none" w:sz="0" w:space="0" w:color="auto"/>
        <w:bottom w:val="none" w:sz="0" w:space="0" w:color="auto"/>
        <w:right w:val="none" w:sz="0" w:space="0" w:color="auto"/>
      </w:divBdr>
    </w:div>
    <w:div w:id="1438259251">
      <w:bodyDiv w:val="1"/>
      <w:marLeft w:val="0"/>
      <w:marRight w:val="0"/>
      <w:marTop w:val="0"/>
      <w:marBottom w:val="0"/>
      <w:divBdr>
        <w:top w:val="none" w:sz="0" w:space="0" w:color="auto"/>
        <w:left w:val="none" w:sz="0" w:space="0" w:color="auto"/>
        <w:bottom w:val="none" w:sz="0" w:space="0" w:color="auto"/>
        <w:right w:val="none" w:sz="0" w:space="0" w:color="auto"/>
      </w:divBdr>
    </w:div>
    <w:div w:id="1451364114">
      <w:bodyDiv w:val="1"/>
      <w:marLeft w:val="0"/>
      <w:marRight w:val="0"/>
      <w:marTop w:val="0"/>
      <w:marBottom w:val="0"/>
      <w:divBdr>
        <w:top w:val="none" w:sz="0" w:space="0" w:color="auto"/>
        <w:left w:val="none" w:sz="0" w:space="0" w:color="auto"/>
        <w:bottom w:val="none" w:sz="0" w:space="0" w:color="auto"/>
        <w:right w:val="none" w:sz="0" w:space="0" w:color="auto"/>
      </w:divBdr>
    </w:div>
    <w:div w:id="1466967833">
      <w:bodyDiv w:val="1"/>
      <w:marLeft w:val="0"/>
      <w:marRight w:val="0"/>
      <w:marTop w:val="0"/>
      <w:marBottom w:val="0"/>
      <w:divBdr>
        <w:top w:val="none" w:sz="0" w:space="0" w:color="auto"/>
        <w:left w:val="none" w:sz="0" w:space="0" w:color="auto"/>
        <w:bottom w:val="none" w:sz="0" w:space="0" w:color="auto"/>
        <w:right w:val="none" w:sz="0" w:space="0" w:color="auto"/>
      </w:divBdr>
    </w:div>
    <w:div w:id="1515001922">
      <w:bodyDiv w:val="1"/>
      <w:marLeft w:val="0"/>
      <w:marRight w:val="0"/>
      <w:marTop w:val="0"/>
      <w:marBottom w:val="0"/>
      <w:divBdr>
        <w:top w:val="none" w:sz="0" w:space="0" w:color="auto"/>
        <w:left w:val="none" w:sz="0" w:space="0" w:color="auto"/>
        <w:bottom w:val="none" w:sz="0" w:space="0" w:color="auto"/>
        <w:right w:val="none" w:sz="0" w:space="0" w:color="auto"/>
      </w:divBdr>
    </w:div>
    <w:div w:id="1560746032">
      <w:bodyDiv w:val="1"/>
      <w:marLeft w:val="0"/>
      <w:marRight w:val="0"/>
      <w:marTop w:val="0"/>
      <w:marBottom w:val="0"/>
      <w:divBdr>
        <w:top w:val="none" w:sz="0" w:space="0" w:color="auto"/>
        <w:left w:val="none" w:sz="0" w:space="0" w:color="auto"/>
        <w:bottom w:val="none" w:sz="0" w:space="0" w:color="auto"/>
        <w:right w:val="none" w:sz="0" w:space="0" w:color="auto"/>
      </w:divBdr>
    </w:div>
    <w:div w:id="1611547511">
      <w:bodyDiv w:val="1"/>
      <w:marLeft w:val="0"/>
      <w:marRight w:val="0"/>
      <w:marTop w:val="0"/>
      <w:marBottom w:val="0"/>
      <w:divBdr>
        <w:top w:val="none" w:sz="0" w:space="0" w:color="auto"/>
        <w:left w:val="none" w:sz="0" w:space="0" w:color="auto"/>
        <w:bottom w:val="none" w:sz="0" w:space="0" w:color="auto"/>
        <w:right w:val="none" w:sz="0" w:space="0" w:color="auto"/>
      </w:divBdr>
    </w:div>
    <w:div w:id="1622766909">
      <w:bodyDiv w:val="1"/>
      <w:marLeft w:val="0"/>
      <w:marRight w:val="0"/>
      <w:marTop w:val="0"/>
      <w:marBottom w:val="0"/>
      <w:divBdr>
        <w:top w:val="none" w:sz="0" w:space="0" w:color="auto"/>
        <w:left w:val="none" w:sz="0" w:space="0" w:color="auto"/>
        <w:bottom w:val="none" w:sz="0" w:space="0" w:color="auto"/>
        <w:right w:val="none" w:sz="0" w:space="0" w:color="auto"/>
      </w:divBdr>
    </w:div>
    <w:div w:id="1676688859">
      <w:bodyDiv w:val="1"/>
      <w:marLeft w:val="0"/>
      <w:marRight w:val="0"/>
      <w:marTop w:val="0"/>
      <w:marBottom w:val="0"/>
      <w:divBdr>
        <w:top w:val="none" w:sz="0" w:space="0" w:color="auto"/>
        <w:left w:val="none" w:sz="0" w:space="0" w:color="auto"/>
        <w:bottom w:val="none" w:sz="0" w:space="0" w:color="auto"/>
        <w:right w:val="none" w:sz="0" w:space="0" w:color="auto"/>
      </w:divBdr>
    </w:div>
    <w:div w:id="1722632801">
      <w:bodyDiv w:val="1"/>
      <w:marLeft w:val="0"/>
      <w:marRight w:val="0"/>
      <w:marTop w:val="0"/>
      <w:marBottom w:val="0"/>
      <w:divBdr>
        <w:top w:val="none" w:sz="0" w:space="0" w:color="auto"/>
        <w:left w:val="none" w:sz="0" w:space="0" w:color="auto"/>
        <w:bottom w:val="none" w:sz="0" w:space="0" w:color="auto"/>
        <w:right w:val="none" w:sz="0" w:space="0" w:color="auto"/>
      </w:divBdr>
    </w:div>
    <w:div w:id="1738701242">
      <w:bodyDiv w:val="1"/>
      <w:marLeft w:val="0"/>
      <w:marRight w:val="0"/>
      <w:marTop w:val="0"/>
      <w:marBottom w:val="0"/>
      <w:divBdr>
        <w:top w:val="none" w:sz="0" w:space="0" w:color="auto"/>
        <w:left w:val="none" w:sz="0" w:space="0" w:color="auto"/>
        <w:bottom w:val="none" w:sz="0" w:space="0" w:color="auto"/>
        <w:right w:val="none" w:sz="0" w:space="0" w:color="auto"/>
      </w:divBdr>
    </w:div>
    <w:div w:id="1805080026">
      <w:bodyDiv w:val="1"/>
      <w:marLeft w:val="0"/>
      <w:marRight w:val="0"/>
      <w:marTop w:val="0"/>
      <w:marBottom w:val="0"/>
      <w:divBdr>
        <w:top w:val="none" w:sz="0" w:space="0" w:color="auto"/>
        <w:left w:val="none" w:sz="0" w:space="0" w:color="auto"/>
        <w:bottom w:val="none" w:sz="0" w:space="0" w:color="auto"/>
        <w:right w:val="none" w:sz="0" w:space="0" w:color="auto"/>
      </w:divBdr>
    </w:div>
    <w:div w:id="1819422662">
      <w:bodyDiv w:val="1"/>
      <w:marLeft w:val="0"/>
      <w:marRight w:val="0"/>
      <w:marTop w:val="0"/>
      <w:marBottom w:val="0"/>
      <w:divBdr>
        <w:top w:val="none" w:sz="0" w:space="0" w:color="auto"/>
        <w:left w:val="none" w:sz="0" w:space="0" w:color="auto"/>
        <w:bottom w:val="none" w:sz="0" w:space="0" w:color="auto"/>
        <w:right w:val="none" w:sz="0" w:space="0" w:color="auto"/>
      </w:divBdr>
    </w:div>
    <w:div w:id="1898665968">
      <w:bodyDiv w:val="1"/>
      <w:marLeft w:val="0"/>
      <w:marRight w:val="0"/>
      <w:marTop w:val="0"/>
      <w:marBottom w:val="0"/>
      <w:divBdr>
        <w:top w:val="none" w:sz="0" w:space="0" w:color="auto"/>
        <w:left w:val="none" w:sz="0" w:space="0" w:color="auto"/>
        <w:bottom w:val="none" w:sz="0" w:space="0" w:color="auto"/>
        <w:right w:val="none" w:sz="0" w:space="0" w:color="auto"/>
      </w:divBdr>
    </w:div>
    <w:div w:id="1914853221">
      <w:bodyDiv w:val="1"/>
      <w:marLeft w:val="0"/>
      <w:marRight w:val="0"/>
      <w:marTop w:val="0"/>
      <w:marBottom w:val="0"/>
      <w:divBdr>
        <w:top w:val="none" w:sz="0" w:space="0" w:color="auto"/>
        <w:left w:val="none" w:sz="0" w:space="0" w:color="auto"/>
        <w:bottom w:val="none" w:sz="0" w:space="0" w:color="auto"/>
        <w:right w:val="none" w:sz="0" w:space="0" w:color="auto"/>
      </w:divBdr>
    </w:div>
    <w:div w:id="1941181912">
      <w:bodyDiv w:val="1"/>
      <w:marLeft w:val="0"/>
      <w:marRight w:val="0"/>
      <w:marTop w:val="0"/>
      <w:marBottom w:val="0"/>
      <w:divBdr>
        <w:top w:val="none" w:sz="0" w:space="0" w:color="auto"/>
        <w:left w:val="none" w:sz="0" w:space="0" w:color="auto"/>
        <w:bottom w:val="none" w:sz="0" w:space="0" w:color="auto"/>
        <w:right w:val="none" w:sz="0" w:space="0" w:color="auto"/>
      </w:divBdr>
    </w:div>
    <w:div w:id="1955017490">
      <w:bodyDiv w:val="1"/>
      <w:marLeft w:val="0"/>
      <w:marRight w:val="0"/>
      <w:marTop w:val="0"/>
      <w:marBottom w:val="0"/>
      <w:divBdr>
        <w:top w:val="none" w:sz="0" w:space="0" w:color="auto"/>
        <w:left w:val="none" w:sz="0" w:space="0" w:color="auto"/>
        <w:bottom w:val="none" w:sz="0" w:space="0" w:color="auto"/>
        <w:right w:val="none" w:sz="0" w:space="0" w:color="auto"/>
      </w:divBdr>
    </w:div>
    <w:div w:id="2007124278">
      <w:bodyDiv w:val="1"/>
      <w:marLeft w:val="0"/>
      <w:marRight w:val="0"/>
      <w:marTop w:val="0"/>
      <w:marBottom w:val="0"/>
      <w:divBdr>
        <w:top w:val="none" w:sz="0" w:space="0" w:color="auto"/>
        <w:left w:val="none" w:sz="0" w:space="0" w:color="auto"/>
        <w:bottom w:val="none" w:sz="0" w:space="0" w:color="auto"/>
        <w:right w:val="none" w:sz="0" w:space="0" w:color="auto"/>
      </w:divBdr>
    </w:div>
    <w:div w:id="2017491362">
      <w:bodyDiv w:val="1"/>
      <w:marLeft w:val="0"/>
      <w:marRight w:val="0"/>
      <w:marTop w:val="0"/>
      <w:marBottom w:val="0"/>
      <w:divBdr>
        <w:top w:val="none" w:sz="0" w:space="0" w:color="auto"/>
        <w:left w:val="none" w:sz="0" w:space="0" w:color="auto"/>
        <w:bottom w:val="none" w:sz="0" w:space="0" w:color="auto"/>
        <w:right w:val="none" w:sz="0" w:space="0" w:color="auto"/>
      </w:divBdr>
    </w:div>
    <w:div w:id="2064787571">
      <w:bodyDiv w:val="1"/>
      <w:marLeft w:val="0"/>
      <w:marRight w:val="0"/>
      <w:marTop w:val="0"/>
      <w:marBottom w:val="0"/>
      <w:divBdr>
        <w:top w:val="none" w:sz="0" w:space="0" w:color="auto"/>
        <w:left w:val="none" w:sz="0" w:space="0" w:color="auto"/>
        <w:bottom w:val="none" w:sz="0" w:space="0" w:color="auto"/>
        <w:right w:val="none" w:sz="0" w:space="0" w:color="auto"/>
      </w:divBdr>
    </w:div>
    <w:div w:id="21084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gineo.schulministerium.nrw.de/LOGINEO/Startseite/" TargetMode="External"/><Relationship Id="rId13" Type="http://schemas.openxmlformats.org/officeDocument/2006/relationships/hyperlink" Target="https://www.startpage.com/" TargetMode="External"/><Relationship Id="rId18" Type="http://schemas.openxmlformats.org/officeDocument/2006/relationships/footer" Target="footer1.xml"/><Relationship Id="rId26" Type="http://schemas.openxmlformats.org/officeDocument/2006/relationships/hyperlink" Target="https://www.meine-forscherwelt.de/diagramm/generator.html" TargetMode="External"/><Relationship Id="rId3" Type="http://schemas.openxmlformats.org/officeDocument/2006/relationships/styles" Target="styles.xml"/><Relationship Id="rId21" Type="http://schemas.openxmlformats.org/officeDocument/2006/relationships/hyperlink" Target="https://cryptpad.fr/" TargetMode="External"/><Relationship Id="rId7" Type="http://schemas.openxmlformats.org/officeDocument/2006/relationships/endnotes" Target="endnotes.xml"/><Relationship Id="rId12" Type="http://schemas.openxmlformats.org/officeDocument/2006/relationships/hyperlink" Target="https://support.mozilla.org/de/products/firefox/privacy-and-security" TargetMode="External"/><Relationship Id="rId17" Type="http://schemas.openxmlformats.org/officeDocument/2006/relationships/header" Target="header1.xml"/><Relationship Id="rId25" Type="http://schemas.openxmlformats.org/officeDocument/2006/relationships/hyperlink" Target="https://www.mentimeter.com/"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blinde-kuh.de/index.html" TargetMode="External"/><Relationship Id="rId20" Type="http://schemas.openxmlformats.org/officeDocument/2006/relationships/hyperlink" Target="https://www.schlaukopf.de/gymnasium/klasse7/mathematik/statistik.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ckduckgo.com/" TargetMode="External"/><Relationship Id="rId24" Type="http://schemas.openxmlformats.org/officeDocument/2006/relationships/hyperlink" Target="https://youtu.be/OQRiFEW8aKA"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fragfinn.de/" TargetMode="External"/><Relationship Id="rId23" Type="http://schemas.openxmlformats.org/officeDocument/2006/relationships/hyperlink" Target="https://www.mathematik.tu-clausthal.de/interaktiv/simulation/wuerfel/" TargetMode="External"/><Relationship Id="rId28" Type="http://schemas.microsoft.com/office/2011/relationships/commentsExtended" Target="commentsExtended.xml"/><Relationship Id="rId10" Type="http://schemas.openxmlformats.org/officeDocument/2006/relationships/hyperlink" Target="https://brave.com/de/" TargetMode="External"/><Relationship Id="rId19" Type="http://schemas.openxmlformats.org/officeDocument/2006/relationships/hyperlink" Target="https://www.schulministerium.nrw.de/themen/recht/schulgesundheitsrecht/infektionsschutz/impulse-fuer-das-lernen-auf-distan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hulministerium.nrw.de/system/files/media/document/file/LVR_ZMB_MKR_Rahmen_A4_2020_03_Final.pdf" TargetMode="External"/><Relationship Id="rId14" Type="http://schemas.openxmlformats.org/officeDocument/2006/relationships/hyperlink" Target="https://duckduckgo.com/" TargetMode="External"/><Relationship Id="rId22" Type="http://schemas.openxmlformats.org/officeDocument/2006/relationships/hyperlink" Target="https://www.geogebra.org/m/yubpq4xp" TargetMode="External"/><Relationship Id="rId27" Type="http://schemas.openxmlformats.org/officeDocument/2006/relationships/comments" Target="comments.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30A35-B420-4430-BA17-29DF45A7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3356</Words>
  <Characters>21149</Characters>
  <DocSecurity>0</DocSecurity>
  <Lines>176</Lines>
  <Paragraphs>48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2022-02-14T08:12:00Z</cp:lastPrinted>
  <dcterms:created xsi:type="dcterms:W3CDTF">2022-08-04T11:27:00Z</dcterms:created>
  <dcterms:modified xsi:type="dcterms:W3CDTF">2022-08-05T07:04:00Z</dcterms:modified>
</cp:coreProperties>
</file>